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37" w:rsidRPr="001C3849" w:rsidRDefault="00BD7937" w:rsidP="00235951">
      <w:pPr>
        <w:pStyle w:val="Bezodstpw"/>
        <w:jc w:val="center"/>
        <w:rPr>
          <w:b/>
        </w:rPr>
      </w:pPr>
      <w:bookmarkStart w:id="0" w:name="_GoBack"/>
      <w:bookmarkEnd w:id="0"/>
      <w:r w:rsidRPr="001C3849">
        <w:rPr>
          <w:b/>
        </w:rPr>
        <w:t xml:space="preserve">UMOWA nr </w:t>
      </w:r>
      <w:r w:rsidR="009734B7">
        <w:rPr>
          <w:b/>
        </w:rPr>
        <w:t>……………………….</w:t>
      </w:r>
    </w:p>
    <w:p w:rsidR="00235951" w:rsidRPr="001C3849" w:rsidRDefault="00235951" w:rsidP="00235951">
      <w:pPr>
        <w:pStyle w:val="Bezodstpw"/>
        <w:jc w:val="center"/>
        <w:rPr>
          <w:b/>
        </w:rPr>
      </w:pPr>
    </w:p>
    <w:p w:rsidR="00BD7937" w:rsidRPr="0069418C" w:rsidRDefault="00BD7937" w:rsidP="00235951">
      <w:pPr>
        <w:pStyle w:val="Bezodstpw"/>
        <w:ind w:firstLine="0"/>
      </w:pPr>
      <w:r w:rsidRPr="0069418C">
        <w:t xml:space="preserve">zawarta w dniu </w:t>
      </w:r>
      <w:r w:rsidR="009734B7">
        <w:t>………………….</w:t>
      </w:r>
      <w:r w:rsidR="00235951">
        <w:t>.,</w:t>
      </w:r>
      <w:r w:rsidRPr="0069418C">
        <w:t xml:space="preserve"> w Zielonej Górze</w:t>
      </w:r>
      <w:r w:rsidR="00235951">
        <w:t>,</w:t>
      </w:r>
      <w:r w:rsidRPr="0069418C">
        <w:t xml:space="preserve"> pomiędzy:</w:t>
      </w:r>
    </w:p>
    <w:p w:rsidR="00BD7937" w:rsidRPr="00EB2DA3" w:rsidRDefault="00BD7937" w:rsidP="00EB2DA3">
      <w:pPr>
        <w:pStyle w:val="Tekstpodstawowy"/>
        <w:rPr>
          <w:b/>
          <w:i/>
          <w:sz w:val="24"/>
          <w:szCs w:val="24"/>
        </w:rPr>
      </w:pPr>
      <w:r w:rsidRPr="0069418C">
        <w:rPr>
          <w:b/>
          <w:sz w:val="24"/>
          <w:szCs w:val="24"/>
        </w:rPr>
        <w:t>Lubuskim Oddziałem Wojewódzkim Narodowego Funduszu Zdrowia</w:t>
      </w:r>
      <w:r w:rsidRPr="0069418C">
        <w:rPr>
          <w:sz w:val="24"/>
          <w:szCs w:val="24"/>
        </w:rPr>
        <w:t xml:space="preserve"> z siedzibą </w:t>
      </w:r>
      <w:r w:rsidR="00EB2DA3">
        <w:rPr>
          <w:sz w:val="24"/>
          <w:szCs w:val="24"/>
        </w:rPr>
        <w:br/>
      </w:r>
      <w:r w:rsidRPr="0069418C">
        <w:rPr>
          <w:sz w:val="24"/>
          <w:szCs w:val="24"/>
        </w:rPr>
        <w:t xml:space="preserve">w Zielonej Górze przy ul. Podgórnej 9b, </w:t>
      </w:r>
      <w:r w:rsidR="00EB2DA3" w:rsidRPr="0069418C">
        <w:rPr>
          <w:sz w:val="24"/>
          <w:szCs w:val="24"/>
        </w:rPr>
        <w:t xml:space="preserve">zwanym dalej </w:t>
      </w:r>
      <w:r w:rsidR="00EB2DA3">
        <w:rPr>
          <w:sz w:val="24"/>
          <w:szCs w:val="24"/>
        </w:rPr>
        <w:t>„</w:t>
      </w:r>
      <w:r w:rsidR="00EB2DA3" w:rsidRPr="00EB2DA3">
        <w:rPr>
          <w:sz w:val="24"/>
          <w:szCs w:val="24"/>
        </w:rPr>
        <w:t>Zleceniodawcą</w:t>
      </w:r>
      <w:r w:rsidR="00EB2DA3">
        <w:rPr>
          <w:sz w:val="24"/>
          <w:szCs w:val="24"/>
        </w:rPr>
        <w:t>”</w:t>
      </w:r>
      <w:r w:rsidR="00EB2DA3">
        <w:rPr>
          <w:b/>
          <w:i/>
          <w:sz w:val="24"/>
          <w:szCs w:val="24"/>
        </w:rPr>
        <w:t xml:space="preserve">, </w:t>
      </w:r>
      <w:r w:rsidRPr="0069418C">
        <w:rPr>
          <w:sz w:val="24"/>
          <w:szCs w:val="24"/>
        </w:rPr>
        <w:t xml:space="preserve">reprezentowanym przez: </w:t>
      </w:r>
      <w:r w:rsidR="00527F07">
        <w:rPr>
          <w:sz w:val="24"/>
          <w:szCs w:val="24"/>
        </w:rPr>
        <w:t>Piotra Brombera</w:t>
      </w:r>
      <w:r w:rsidRPr="0069418C">
        <w:rPr>
          <w:sz w:val="24"/>
          <w:szCs w:val="24"/>
        </w:rPr>
        <w:t xml:space="preserve"> – </w:t>
      </w:r>
      <w:r w:rsidR="00527F07">
        <w:rPr>
          <w:sz w:val="24"/>
          <w:szCs w:val="24"/>
        </w:rPr>
        <w:t xml:space="preserve">p.o. </w:t>
      </w:r>
      <w:r w:rsidRPr="0069418C">
        <w:rPr>
          <w:sz w:val="24"/>
          <w:szCs w:val="24"/>
        </w:rPr>
        <w:t xml:space="preserve">Dyrektora Oddziału </w:t>
      </w:r>
      <w:r w:rsidR="00EB2DA3">
        <w:rPr>
          <w:sz w:val="24"/>
          <w:szCs w:val="24"/>
        </w:rPr>
        <w:t>,</w:t>
      </w:r>
    </w:p>
    <w:p w:rsidR="00BD7937" w:rsidRPr="0069418C" w:rsidRDefault="00BD7937" w:rsidP="00BD7937">
      <w:pPr>
        <w:ind w:firstLine="0"/>
        <w:rPr>
          <w:szCs w:val="24"/>
        </w:rPr>
      </w:pPr>
      <w:r w:rsidRPr="0069418C">
        <w:rPr>
          <w:szCs w:val="24"/>
        </w:rPr>
        <w:t>a</w:t>
      </w:r>
    </w:p>
    <w:p w:rsidR="00BD7937" w:rsidRPr="00EB2DA3" w:rsidRDefault="009734B7" w:rsidP="00BD7937">
      <w:pPr>
        <w:ind w:firstLine="0"/>
        <w:rPr>
          <w:b/>
          <w:szCs w:val="24"/>
        </w:rPr>
      </w:pPr>
      <w:r w:rsidRPr="009734B7">
        <w:rPr>
          <w:szCs w:val="24"/>
        </w:rPr>
        <w:t>………………………………………………………………</w:t>
      </w:r>
      <w:r>
        <w:rPr>
          <w:szCs w:val="24"/>
        </w:rPr>
        <w:t>…..</w:t>
      </w:r>
      <w:r w:rsidRPr="009734B7">
        <w:rPr>
          <w:szCs w:val="24"/>
        </w:rPr>
        <w:t>……………………………..</w:t>
      </w:r>
      <w:r w:rsidR="00EB2DA3">
        <w:rPr>
          <w:szCs w:val="24"/>
        </w:rPr>
        <w:t>, zwanym</w:t>
      </w:r>
      <w:r w:rsidR="00BD7937" w:rsidRPr="0069418C">
        <w:rPr>
          <w:szCs w:val="24"/>
        </w:rPr>
        <w:t xml:space="preserve"> dalej </w:t>
      </w:r>
      <w:r w:rsidR="00EB2DA3">
        <w:rPr>
          <w:szCs w:val="24"/>
        </w:rPr>
        <w:t>„</w:t>
      </w:r>
      <w:r w:rsidR="00BD7937" w:rsidRPr="00EB2DA3">
        <w:rPr>
          <w:szCs w:val="24"/>
        </w:rPr>
        <w:t>Zleceniobiorcą</w:t>
      </w:r>
      <w:r w:rsidR="00EB2DA3">
        <w:rPr>
          <w:szCs w:val="24"/>
        </w:rPr>
        <w:t>”</w:t>
      </w:r>
      <w:r w:rsidR="00EB2DA3">
        <w:rPr>
          <w:b/>
          <w:i/>
          <w:szCs w:val="24"/>
        </w:rPr>
        <w:t>,</w:t>
      </w:r>
    </w:p>
    <w:p w:rsidR="00BD7937" w:rsidRPr="00EB2DA3" w:rsidRDefault="00EB2DA3" w:rsidP="00BD7937">
      <w:pPr>
        <w:ind w:firstLine="0"/>
        <w:rPr>
          <w:i/>
          <w:szCs w:val="24"/>
        </w:rPr>
      </w:pPr>
      <w:r w:rsidRPr="00EB2DA3">
        <w:rPr>
          <w:i/>
          <w:szCs w:val="24"/>
        </w:rPr>
        <w:t>o następującej treści:</w:t>
      </w:r>
    </w:p>
    <w:p w:rsidR="00BD7937" w:rsidRPr="0069418C" w:rsidRDefault="00BD7937" w:rsidP="00BD7937">
      <w:pPr>
        <w:ind w:firstLine="0"/>
        <w:rPr>
          <w:szCs w:val="24"/>
        </w:rPr>
      </w:pPr>
    </w:p>
    <w:p w:rsidR="00BD7937" w:rsidRPr="0069418C" w:rsidRDefault="00BD7937" w:rsidP="00BD7937">
      <w:pPr>
        <w:ind w:firstLine="0"/>
        <w:jc w:val="center"/>
        <w:rPr>
          <w:szCs w:val="24"/>
        </w:rPr>
      </w:pPr>
      <w:r w:rsidRPr="0069418C">
        <w:rPr>
          <w:b/>
          <w:szCs w:val="24"/>
        </w:rPr>
        <w:t>§ 1</w:t>
      </w:r>
    </w:p>
    <w:p w:rsidR="00C10934" w:rsidRPr="0069418C" w:rsidRDefault="00235951" w:rsidP="00C10934">
      <w:pPr>
        <w:pStyle w:val="Akapitzlist"/>
        <w:numPr>
          <w:ilvl w:val="0"/>
          <w:numId w:val="10"/>
        </w:numPr>
        <w:ind w:left="284" w:hanging="284"/>
        <w:rPr>
          <w:szCs w:val="24"/>
        </w:rPr>
      </w:pPr>
      <w:r>
        <w:t xml:space="preserve">Zleceniodawca zleca, a Zleceniobiorca zobowiązuje się do </w:t>
      </w:r>
      <w:r w:rsidR="00EB2DA3">
        <w:rPr>
          <w:szCs w:val="24"/>
        </w:rPr>
        <w:t>świadczenia</w:t>
      </w:r>
      <w:r w:rsidR="00BD7937" w:rsidRPr="0069418C">
        <w:rPr>
          <w:szCs w:val="24"/>
        </w:rPr>
        <w:t xml:space="preserve"> usług </w:t>
      </w:r>
      <w:r w:rsidR="00EB2DA3">
        <w:rPr>
          <w:szCs w:val="24"/>
        </w:rPr>
        <w:t xml:space="preserve">na rzecz Zleceniodawcy, </w:t>
      </w:r>
      <w:r w:rsidR="00BD7937" w:rsidRPr="0069418C">
        <w:rPr>
          <w:szCs w:val="24"/>
        </w:rPr>
        <w:t>w zakresie</w:t>
      </w:r>
      <w:r w:rsidR="00C10934" w:rsidRPr="0069418C">
        <w:rPr>
          <w:szCs w:val="24"/>
        </w:rPr>
        <w:t xml:space="preserve"> prowadzenia całodobowej</w:t>
      </w:r>
      <w:r w:rsidR="00BD7937" w:rsidRPr="0069418C">
        <w:rPr>
          <w:szCs w:val="24"/>
        </w:rPr>
        <w:t xml:space="preserve"> telefonicznej </w:t>
      </w:r>
      <w:r w:rsidR="00C53BEB">
        <w:rPr>
          <w:szCs w:val="24"/>
        </w:rPr>
        <w:t xml:space="preserve">kompleksowej </w:t>
      </w:r>
      <w:r w:rsidR="00BD7937" w:rsidRPr="0069418C">
        <w:rPr>
          <w:szCs w:val="24"/>
        </w:rPr>
        <w:t>informacji</w:t>
      </w:r>
      <w:r w:rsidR="00C10934" w:rsidRPr="0069418C">
        <w:rPr>
          <w:szCs w:val="24"/>
        </w:rPr>
        <w:t xml:space="preserve"> </w:t>
      </w:r>
      <w:r w:rsidR="00C53BEB" w:rsidRPr="00DD4E18">
        <w:rPr>
          <w:sz w:val="22"/>
          <w:szCs w:val="22"/>
        </w:rPr>
        <w:t>związan</w:t>
      </w:r>
      <w:r w:rsidR="00C53BEB">
        <w:rPr>
          <w:sz w:val="22"/>
          <w:szCs w:val="22"/>
        </w:rPr>
        <w:t>ej</w:t>
      </w:r>
      <w:r w:rsidR="00C53BEB" w:rsidRPr="00DD4E18">
        <w:rPr>
          <w:sz w:val="22"/>
          <w:szCs w:val="22"/>
        </w:rPr>
        <w:t xml:space="preserve"> z realizacją zadań</w:t>
      </w:r>
      <w:r w:rsidR="00C53BEB">
        <w:rPr>
          <w:sz w:val="22"/>
          <w:szCs w:val="22"/>
        </w:rPr>
        <w:t xml:space="preserve"> Narodowego Funduszu Zdrowia, w </w:t>
      </w:r>
      <w:r w:rsidR="00C53BEB" w:rsidRPr="00DD4E18">
        <w:rPr>
          <w:sz w:val="22"/>
          <w:szCs w:val="22"/>
        </w:rPr>
        <w:t>szczególności na temat</w:t>
      </w:r>
      <w:r w:rsidR="00C10934" w:rsidRPr="0069418C">
        <w:rPr>
          <w:szCs w:val="24"/>
        </w:rPr>
        <w:t>:</w:t>
      </w:r>
    </w:p>
    <w:p w:rsidR="00C10934" w:rsidRPr="0069418C" w:rsidRDefault="00C53BEB" w:rsidP="00C53BEB">
      <w:pPr>
        <w:pStyle w:val="Akapitzlist"/>
        <w:numPr>
          <w:ilvl w:val="0"/>
          <w:numId w:val="11"/>
        </w:numPr>
        <w:ind w:left="709" w:hanging="425"/>
        <w:rPr>
          <w:szCs w:val="24"/>
        </w:rPr>
      </w:pPr>
      <w:r>
        <w:rPr>
          <w:szCs w:val="24"/>
        </w:rPr>
        <w:t>liczby</w:t>
      </w:r>
      <w:r w:rsidR="00C10934" w:rsidRPr="0069418C">
        <w:rPr>
          <w:szCs w:val="24"/>
        </w:rPr>
        <w:t xml:space="preserve"> osób oczekujących na udzielenie świadczeń opieki zdrowotnej </w:t>
      </w:r>
      <w:r w:rsidR="00C10934" w:rsidRPr="0069418C">
        <w:rPr>
          <w:szCs w:val="24"/>
        </w:rPr>
        <w:br/>
        <w:t xml:space="preserve">w poszczególnych zakresach, wykonywanych w ramach ubezpieczenia zdrowotnego przez </w:t>
      </w:r>
      <w:r w:rsidR="00286DD6" w:rsidRPr="0069418C">
        <w:rPr>
          <w:szCs w:val="24"/>
        </w:rPr>
        <w:t xml:space="preserve">poszczególnych </w:t>
      </w:r>
      <w:r w:rsidR="00C10934" w:rsidRPr="0069418C">
        <w:rPr>
          <w:szCs w:val="24"/>
        </w:rPr>
        <w:t xml:space="preserve">świadczeniodawców, mających zawarte umowy </w:t>
      </w:r>
      <w:r w:rsidR="00286DD6" w:rsidRPr="0069418C">
        <w:rPr>
          <w:szCs w:val="24"/>
        </w:rPr>
        <w:t>na świadczenie usług medycznych z Narodowym Funduszem Zdrowia (jego poszczególnymi Oddziałami),</w:t>
      </w:r>
    </w:p>
    <w:p w:rsidR="00C10934" w:rsidRDefault="00C10934" w:rsidP="00C53BEB">
      <w:pPr>
        <w:pStyle w:val="Akapitzlist"/>
        <w:numPr>
          <w:ilvl w:val="0"/>
          <w:numId w:val="11"/>
        </w:numPr>
        <w:ind w:left="709" w:hanging="425"/>
        <w:rPr>
          <w:szCs w:val="24"/>
        </w:rPr>
      </w:pPr>
      <w:r w:rsidRPr="0069418C">
        <w:rPr>
          <w:szCs w:val="24"/>
        </w:rPr>
        <w:t>średnim czasie oczekiwania na udzielenie świadczeń opieki zdrowotnej, o których mowa w pkt 1,</w:t>
      </w:r>
    </w:p>
    <w:p w:rsidR="00C53BEB" w:rsidRDefault="00C53BEB" w:rsidP="00C53BEB">
      <w:pPr>
        <w:pStyle w:val="Akapitzlist"/>
        <w:numPr>
          <w:ilvl w:val="0"/>
          <w:numId w:val="11"/>
        </w:numPr>
        <w:ind w:left="709" w:hanging="425"/>
        <w:rPr>
          <w:szCs w:val="24"/>
        </w:rPr>
      </w:pPr>
      <w:r>
        <w:rPr>
          <w:szCs w:val="24"/>
        </w:rPr>
        <w:t>pierwszym wolnym terminie udzielenia świadczenia opieki zdrowotnej w poszczególnych zakresach,</w:t>
      </w:r>
    </w:p>
    <w:p w:rsidR="00C53BEB" w:rsidRPr="00C53BEB" w:rsidRDefault="00C53BEB" w:rsidP="00C53BEB">
      <w:pPr>
        <w:pStyle w:val="Akapitzlist"/>
        <w:numPr>
          <w:ilvl w:val="0"/>
          <w:numId w:val="11"/>
        </w:numPr>
        <w:ind w:left="709" w:hanging="425"/>
        <w:rPr>
          <w:szCs w:val="24"/>
        </w:rPr>
      </w:pPr>
      <w:r w:rsidRPr="00C53BEB">
        <w:rPr>
          <w:szCs w:val="24"/>
        </w:rPr>
        <w:t>miejsc wykonywania świadczeń opieki zdrowotnej zakontraktowanych przez Fundusz,</w:t>
      </w:r>
    </w:p>
    <w:p w:rsidR="00C53BEB" w:rsidRPr="00C53BEB" w:rsidRDefault="00C53BEB" w:rsidP="00C53BEB">
      <w:pPr>
        <w:pStyle w:val="Akapitzlist"/>
        <w:numPr>
          <w:ilvl w:val="0"/>
          <w:numId w:val="11"/>
        </w:numPr>
        <w:ind w:left="709" w:hanging="425"/>
        <w:rPr>
          <w:szCs w:val="24"/>
        </w:rPr>
      </w:pPr>
      <w:r w:rsidRPr="00C53BEB">
        <w:rPr>
          <w:szCs w:val="24"/>
        </w:rPr>
        <w:t>zasad korzystania ze świadczeń opieki zdrowotnej oraz innych zagadnień związanych z systemem ubezpieczenia zdrowotnego,</w:t>
      </w:r>
    </w:p>
    <w:p w:rsidR="00C53BEB" w:rsidRPr="00C53BEB" w:rsidRDefault="00C53BEB" w:rsidP="00C53BEB">
      <w:pPr>
        <w:pStyle w:val="Akapitzlist"/>
        <w:numPr>
          <w:ilvl w:val="0"/>
          <w:numId w:val="11"/>
        </w:numPr>
        <w:ind w:left="709" w:hanging="425"/>
        <w:rPr>
          <w:szCs w:val="24"/>
        </w:rPr>
      </w:pPr>
      <w:r w:rsidRPr="00C53BEB">
        <w:rPr>
          <w:szCs w:val="24"/>
        </w:rPr>
        <w:t>zasad uzyskiwania dostępu oraz korzystania z systemu ZIP,</w:t>
      </w:r>
    </w:p>
    <w:p w:rsidR="00C53BEB" w:rsidRPr="00C53BEB" w:rsidRDefault="00C53BEB" w:rsidP="00C53BEB">
      <w:pPr>
        <w:pStyle w:val="Akapitzlist"/>
        <w:numPr>
          <w:ilvl w:val="0"/>
          <w:numId w:val="11"/>
        </w:numPr>
        <w:ind w:left="709" w:hanging="425"/>
        <w:rPr>
          <w:szCs w:val="24"/>
        </w:rPr>
      </w:pPr>
      <w:r w:rsidRPr="00C53BEB">
        <w:rPr>
          <w:szCs w:val="24"/>
        </w:rPr>
        <w:t>kręgu osób ubezpieczonych obowiązkowo/dobrowolnie i uprawnionych, dowodów ubezpieczenia, wysokości składki na ubezpieczenie obowiązkowe i dobrowolne,</w:t>
      </w:r>
    </w:p>
    <w:p w:rsidR="00C53BEB" w:rsidRPr="00C53BEB" w:rsidRDefault="00C53BEB" w:rsidP="00C53BEB">
      <w:pPr>
        <w:pStyle w:val="Akapitzlist"/>
        <w:numPr>
          <w:ilvl w:val="0"/>
          <w:numId w:val="11"/>
        </w:numPr>
        <w:ind w:left="709" w:hanging="425"/>
        <w:rPr>
          <w:szCs w:val="24"/>
        </w:rPr>
      </w:pPr>
      <w:r w:rsidRPr="00C53BEB">
        <w:rPr>
          <w:szCs w:val="24"/>
        </w:rPr>
        <w:t>zasad weryfikacji uprawnień pacjentów (m.in. w systemie eWUŚ)</w:t>
      </w:r>
    </w:p>
    <w:p w:rsidR="00C53BEB" w:rsidRPr="00C53BEB" w:rsidRDefault="00C53BEB" w:rsidP="00C53BEB">
      <w:pPr>
        <w:pStyle w:val="Akapitzlist"/>
        <w:numPr>
          <w:ilvl w:val="0"/>
          <w:numId w:val="11"/>
        </w:numPr>
        <w:ind w:left="709" w:hanging="425"/>
        <w:rPr>
          <w:szCs w:val="24"/>
        </w:rPr>
      </w:pPr>
      <w:r w:rsidRPr="00C53BEB">
        <w:rPr>
          <w:szCs w:val="24"/>
        </w:rPr>
        <w:t xml:space="preserve">zasad  koordynacji systemów zabezpieczenia zdrowotnego  w krajach UE/EFTA, </w:t>
      </w:r>
    </w:p>
    <w:p w:rsidR="00C53BEB" w:rsidRPr="0069418C" w:rsidRDefault="00C53BEB" w:rsidP="00C53BEB">
      <w:pPr>
        <w:pStyle w:val="Akapitzlist"/>
        <w:numPr>
          <w:ilvl w:val="0"/>
          <w:numId w:val="11"/>
        </w:numPr>
        <w:ind w:left="709" w:hanging="425"/>
        <w:rPr>
          <w:szCs w:val="24"/>
        </w:rPr>
      </w:pPr>
      <w:r w:rsidRPr="00C53BEB">
        <w:rPr>
          <w:szCs w:val="24"/>
        </w:rPr>
        <w:t>akcji profilaktycznych (i innych) organizowanych przez Lubuski Oddział Wojewódzki Narodowego Funduszu Zdrowia</w:t>
      </w:r>
    </w:p>
    <w:p w:rsidR="00C10934" w:rsidRPr="0069418C" w:rsidRDefault="009204CE" w:rsidP="00C10934">
      <w:pPr>
        <w:ind w:left="567" w:hanging="283"/>
        <w:rPr>
          <w:szCs w:val="24"/>
        </w:rPr>
      </w:pPr>
      <w:r>
        <w:rPr>
          <w:szCs w:val="24"/>
        </w:rPr>
        <w:t>zwanych</w:t>
      </w:r>
      <w:r w:rsidR="00C10934" w:rsidRPr="0069418C">
        <w:rPr>
          <w:szCs w:val="24"/>
        </w:rPr>
        <w:t xml:space="preserve"> dalej „całodobową usługą informacyjną”.</w:t>
      </w:r>
    </w:p>
    <w:p w:rsidR="00286DD6" w:rsidRPr="0069418C" w:rsidRDefault="00286DD6" w:rsidP="00286DD6">
      <w:pPr>
        <w:pStyle w:val="Akapitzlist"/>
        <w:numPr>
          <w:ilvl w:val="0"/>
          <w:numId w:val="10"/>
        </w:numPr>
        <w:ind w:left="284" w:hanging="284"/>
        <w:rPr>
          <w:szCs w:val="24"/>
        </w:rPr>
      </w:pPr>
      <w:r w:rsidRPr="0069418C">
        <w:rPr>
          <w:szCs w:val="24"/>
        </w:rPr>
        <w:t>Całodobowa usługa informacyjna przeznaczona jest dla świadczeniobiorców</w:t>
      </w:r>
      <w:r w:rsidR="00662143">
        <w:rPr>
          <w:szCs w:val="24"/>
        </w:rPr>
        <w:t xml:space="preserve"> </w:t>
      </w:r>
      <w:r w:rsidRPr="0069418C">
        <w:rPr>
          <w:szCs w:val="24"/>
        </w:rPr>
        <w:t>z terenu województwa lubuskiego.</w:t>
      </w:r>
    </w:p>
    <w:p w:rsidR="00CD50EA" w:rsidRDefault="00286DD6" w:rsidP="00286DD6">
      <w:pPr>
        <w:pStyle w:val="Akapitzlist"/>
        <w:numPr>
          <w:ilvl w:val="0"/>
          <w:numId w:val="10"/>
        </w:numPr>
        <w:ind w:left="284" w:hanging="284"/>
        <w:rPr>
          <w:szCs w:val="24"/>
        </w:rPr>
      </w:pPr>
      <w:r w:rsidRPr="0069418C">
        <w:rPr>
          <w:szCs w:val="24"/>
        </w:rPr>
        <w:t xml:space="preserve">Całodobowa usługa informacyjna wykonywana będzie przez Zleceniobiorcę </w:t>
      </w:r>
      <w:r w:rsidR="0069418C">
        <w:rPr>
          <w:szCs w:val="24"/>
        </w:rPr>
        <w:t xml:space="preserve">w systemie całodobowym, </w:t>
      </w:r>
      <w:r w:rsidR="004F6A2B">
        <w:rPr>
          <w:szCs w:val="24"/>
        </w:rPr>
        <w:t>przy czym</w:t>
      </w:r>
      <w:r w:rsidR="00CD50EA">
        <w:rPr>
          <w:szCs w:val="24"/>
        </w:rPr>
        <w:t>:</w:t>
      </w:r>
    </w:p>
    <w:p w:rsidR="00CD50EA" w:rsidRPr="0069418C" w:rsidRDefault="00CD50EA" w:rsidP="00CD50EA">
      <w:pPr>
        <w:pStyle w:val="Akapitzlist"/>
        <w:numPr>
          <w:ilvl w:val="0"/>
          <w:numId w:val="20"/>
        </w:numPr>
        <w:rPr>
          <w:szCs w:val="24"/>
        </w:rPr>
      </w:pPr>
      <w:r>
        <w:rPr>
          <w:szCs w:val="24"/>
        </w:rPr>
        <w:t xml:space="preserve">informacje o których mowa w ust. 1 pkt 1, 2 i 3 </w:t>
      </w:r>
      <w:r w:rsidR="004F6A2B">
        <w:rPr>
          <w:szCs w:val="24"/>
        </w:rPr>
        <w:t xml:space="preserve">udzielane będą </w:t>
      </w:r>
      <w:r>
        <w:rPr>
          <w:szCs w:val="24"/>
        </w:rPr>
        <w:t xml:space="preserve">pod bezpłatnym dla świadczeniobiorców numerem telefonu </w:t>
      </w:r>
      <w:r w:rsidR="00527F07">
        <w:rPr>
          <w:szCs w:val="24"/>
        </w:rPr>
        <w:t>800</w:t>
      </w:r>
      <w:r w:rsidR="00527F07">
        <w:t>007798</w:t>
      </w:r>
    </w:p>
    <w:p w:rsidR="00CD50EA" w:rsidRDefault="00CD50EA" w:rsidP="00CD50EA">
      <w:pPr>
        <w:pStyle w:val="Akapitzlist"/>
        <w:numPr>
          <w:ilvl w:val="0"/>
          <w:numId w:val="20"/>
        </w:numPr>
        <w:rPr>
          <w:szCs w:val="24"/>
        </w:rPr>
      </w:pPr>
      <w:r>
        <w:rPr>
          <w:szCs w:val="24"/>
        </w:rPr>
        <w:t>pozostałe informacje</w:t>
      </w:r>
      <w:r w:rsidR="004F6A2B">
        <w:rPr>
          <w:szCs w:val="24"/>
        </w:rPr>
        <w:t xml:space="preserve"> udzielane będą</w:t>
      </w:r>
      <w:r>
        <w:rPr>
          <w:szCs w:val="24"/>
        </w:rPr>
        <w:t xml:space="preserve"> pod płatnym dla świadczeniobiorców numerem telefonu </w:t>
      </w:r>
      <w:r w:rsidR="00D21284">
        <w:rPr>
          <w:bCs/>
          <w:color w:val="000000"/>
          <w:szCs w:val="24"/>
        </w:rPr>
        <w:t>801002110 (dla telefonów stacjonarnych) i 6841101</w:t>
      </w:r>
      <w:r w:rsidR="004F6A2B">
        <w:rPr>
          <w:bCs/>
          <w:color w:val="000000"/>
          <w:szCs w:val="24"/>
        </w:rPr>
        <w:t>10 (dla telefonów komórkowych i </w:t>
      </w:r>
      <w:r w:rsidR="00D21284">
        <w:rPr>
          <w:bCs/>
          <w:color w:val="000000"/>
          <w:szCs w:val="24"/>
        </w:rPr>
        <w:t>z zagranicy)</w:t>
      </w:r>
    </w:p>
    <w:p w:rsidR="00020E9D" w:rsidRDefault="00020E9D" w:rsidP="00020E9D">
      <w:pPr>
        <w:pStyle w:val="Akapitzlist"/>
        <w:numPr>
          <w:ilvl w:val="0"/>
          <w:numId w:val="10"/>
        </w:numPr>
        <w:ind w:left="284" w:hanging="284"/>
        <w:rPr>
          <w:szCs w:val="24"/>
        </w:rPr>
      </w:pPr>
      <w:r>
        <w:rPr>
          <w:szCs w:val="24"/>
        </w:rPr>
        <w:t>Numer</w:t>
      </w:r>
      <w:r w:rsidR="00D21284">
        <w:rPr>
          <w:szCs w:val="24"/>
        </w:rPr>
        <w:t>y</w:t>
      </w:r>
      <w:r>
        <w:rPr>
          <w:szCs w:val="24"/>
        </w:rPr>
        <w:t xml:space="preserve"> telefon</w:t>
      </w:r>
      <w:r w:rsidR="00D21284">
        <w:rPr>
          <w:szCs w:val="24"/>
        </w:rPr>
        <w:t>ów</w:t>
      </w:r>
      <w:r>
        <w:rPr>
          <w:szCs w:val="24"/>
        </w:rPr>
        <w:t>, o który</w:t>
      </w:r>
      <w:r w:rsidR="00D92E23">
        <w:rPr>
          <w:szCs w:val="24"/>
        </w:rPr>
        <w:t>ch</w:t>
      </w:r>
      <w:r>
        <w:rPr>
          <w:szCs w:val="24"/>
        </w:rPr>
        <w:t xml:space="preserve"> mowa w ust. 3, wykorzystywan</w:t>
      </w:r>
      <w:r w:rsidR="004F6A2B">
        <w:rPr>
          <w:szCs w:val="24"/>
        </w:rPr>
        <w:t>e</w:t>
      </w:r>
      <w:r>
        <w:rPr>
          <w:szCs w:val="24"/>
        </w:rPr>
        <w:t xml:space="preserve"> będ</w:t>
      </w:r>
      <w:r w:rsidR="004F6A2B">
        <w:rPr>
          <w:szCs w:val="24"/>
        </w:rPr>
        <w:t>ą</w:t>
      </w:r>
      <w:r>
        <w:rPr>
          <w:szCs w:val="24"/>
        </w:rPr>
        <w:t xml:space="preserve"> przez zleceniobiorcę, wyłącznie do wykonywania całodobowej usługi</w:t>
      </w:r>
      <w:r w:rsidRPr="0069418C">
        <w:rPr>
          <w:szCs w:val="24"/>
        </w:rPr>
        <w:t xml:space="preserve"> informacyj</w:t>
      </w:r>
      <w:r>
        <w:rPr>
          <w:szCs w:val="24"/>
        </w:rPr>
        <w:t>nej w ramach umowy.</w:t>
      </w:r>
    </w:p>
    <w:p w:rsidR="00662143" w:rsidRPr="00020E9D" w:rsidRDefault="00662143" w:rsidP="00020E9D">
      <w:pPr>
        <w:pStyle w:val="Akapitzlist"/>
        <w:numPr>
          <w:ilvl w:val="0"/>
          <w:numId w:val="10"/>
        </w:numPr>
        <w:ind w:left="284" w:hanging="284"/>
        <w:rPr>
          <w:szCs w:val="24"/>
        </w:rPr>
      </w:pPr>
      <w:r w:rsidRPr="00662143">
        <w:rPr>
          <w:szCs w:val="24"/>
        </w:rPr>
        <w:t>Po zakończeniu niniejszej umowy Zleceniobiorca umożliwi bezpłatne przeniesienie (przekazanie) wskazan</w:t>
      </w:r>
      <w:r w:rsidR="00B65781">
        <w:rPr>
          <w:szCs w:val="24"/>
        </w:rPr>
        <w:t>ych</w:t>
      </w:r>
      <w:r w:rsidRPr="00662143">
        <w:rPr>
          <w:szCs w:val="24"/>
        </w:rPr>
        <w:t xml:space="preserve"> w </w:t>
      </w:r>
      <w:r w:rsidR="00B65781">
        <w:rPr>
          <w:szCs w:val="24"/>
        </w:rPr>
        <w:t>ust.</w:t>
      </w:r>
      <w:r w:rsidRPr="00662143">
        <w:rPr>
          <w:szCs w:val="24"/>
        </w:rPr>
        <w:t xml:space="preserve"> 3 numer</w:t>
      </w:r>
      <w:r w:rsidR="00B65781">
        <w:rPr>
          <w:szCs w:val="24"/>
        </w:rPr>
        <w:t>ów</w:t>
      </w:r>
      <w:r w:rsidRPr="00662143">
        <w:rPr>
          <w:szCs w:val="24"/>
        </w:rPr>
        <w:t xml:space="preserve"> na rzecz Zleceniodawcy lub wskazanego przez niego podmiotu. Nastąpi to w formie określonej w porozumieniu z dostawcą numeru</w:t>
      </w:r>
      <w:r w:rsidR="00B65781">
        <w:rPr>
          <w:szCs w:val="24"/>
        </w:rPr>
        <w:t>.</w:t>
      </w:r>
    </w:p>
    <w:p w:rsidR="00BD7937" w:rsidRPr="0069418C" w:rsidRDefault="00BD7937" w:rsidP="00BD7937">
      <w:pPr>
        <w:ind w:firstLine="0"/>
        <w:jc w:val="center"/>
        <w:rPr>
          <w:b/>
          <w:szCs w:val="24"/>
        </w:rPr>
      </w:pPr>
    </w:p>
    <w:p w:rsidR="00BD7937" w:rsidRPr="0069418C" w:rsidRDefault="00BD7937" w:rsidP="00BD7937">
      <w:pPr>
        <w:ind w:firstLine="0"/>
        <w:jc w:val="center"/>
        <w:rPr>
          <w:b/>
          <w:szCs w:val="24"/>
        </w:rPr>
      </w:pPr>
      <w:r w:rsidRPr="0069418C">
        <w:rPr>
          <w:b/>
          <w:szCs w:val="24"/>
        </w:rPr>
        <w:t>§ 2</w:t>
      </w:r>
    </w:p>
    <w:p w:rsidR="00225B74" w:rsidRPr="00225B74" w:rsidRDefault="00007172" w:rsidP="00225B74">
      <w:pPr>
        <w:pStyle w:val="Akapitzlist"/>
        <w:numPr>
          <w:ilvl w:val="0"/>
          <w:numId w:val="23"/>
        </w:numPr>
        <w:ind w:left="284" w:hanging="284"/>
        <w:rPr>
          <w:szCs w:val="24"/>
        </w:rPr>
      </w:pPr>
      <w:r w:rsidRPr="00225B74">
        <w:rPr>
          <w:szCs w:val="24"/>
        </w:rPr>
        <w:t xml:space="preserve">Całodobowa usługa informacyjna wykonywana będzie przez Zleceniobiorcę w oparciu </w:t>
      </w:r>
      <w:r w:rsidR="00971EAD" w:rsidRPr="00225B74">
        <w:rPr>
          <w:szCs w:val="24"/>
        </w:rPr>
        <w:br/>
      </w:r>
      <w:r w:rsidRPr="00225B74">
        <w:rPr>
          <w:szCs w:val="24"/>
        </w:rPr>
        <w:t xml:space="preserve">o informacje </w:t>
      </w:r>
      <w:r w:rsidR="00225B74" w:rsidRPr="00225B74">
        <w:rPr>
          <w:szCs w:val="24"/>
        </w:rPr>
        <w:t>dostępne na stronie internetowej Zleceniod</w:t>
      </w:r>
      <w:r w:rsidR="00225B74">
        <w:rPr>
          <w:szCs w:val="24"/>
        </w:rPr>
        <w:t>awcy – www.nfz-zielonagora.pl w </w:t>
      </w:r>
      <w:r w:rsidR="00225B74" w:rsidRPr="00225B74">
        <w:rPr>
          <w:szCs w:val="24"/>
        </w:rPr>
        <w:t xml:space="preserve">formie bezpośredniej lub jako link przekierowujący do właściwej </w:t>
      </w:r>
      <w:r w:rsidR="00225B74">
        <w:rPr>
          <w:szCs w:val="24"/>
        </w:rPr>
        <w:t>strony oraz w </w:t>
      </w:r>
      <w:r w:rsidR="00225B74" w:rsidRPr="00225B74">
        <w:rPr>
          <w:szCs w:val="24"/>
        </w:rPr>
        <w:t>obowiązujących aktach prawnych.</w:t>
      </w:r>
    </w:p>
    <w:p w:rsidR="00225B74" w:rsidRPr="00225B74" w:rsidRDefault="00225B74" w:rsidP="00225B74">
      <w:pPr>
        <w:pStyle w:val="Akapitzlist"/>
        <w:numPr>
          <w:ilvl w:val="0"/>
          <w:numId w:val="23"/>
        </w:numPr>
        <w:ind w:left="284" w:hanging="284"/>
        <w:rPr>
          <w:szCs w:val="24"/>
        </w:rPr>
      </w:pPr>
      <w:r w:rsidRPr="00225B74">
        <w:rPr>
          <w:szCs w:val="24"/>
        </w:rPr>
        <w:t>Pozostałe informacje związane z systemem ubezpieczenia zdrowotnego, niezbędne Zleceniobiorcy do prawidłowego wykonania zapisów umowy, będą przekazywane Zleceniobiorcy w imieniu Zleceniodawcy przez pracowników Wydziału Spraw Świadczeniobiorców.</w:t>
      </w:r>
    </w:p>
    <w:p w:rsidR="00225B74" w:rsidRDefault="00225B74" w:rsidP="00225B74">
      <w:pPr>
        <w:pStyle w:val="Akapitzlist"/>
        <w:numPr>
          <w:ilvl w:val="0"/>
          <w:numId w:val="23"/>
        </w:numPr>
        <w:ind w:left="284" w:hanging="284"/>
        <w:rPr>
          <w:szCs w:val="24"/>
        </w:rPr>
      </w:pPr>
      <w:r w:rsidRPr="00225B74">
        <w:rPr>
          <w:szCs w:val="24"/>
        </w:rPr>
        <w:t>Informacje, o których mowa w ust. 2 przekazywane będą Zleceniobiorcy w formie elektronicznej na wskazany adres poczty. Uzupełnienia informacji Zleceniodawca może dokonywać telefonicznie.</w:t>
      </w:r>
    </w:p>
    <w:p w:rsidR="00934561" w:rsidRPr="0091617B" w:rsidRDefault="0091617B" w:rsidP="00225B74">
      <w:pPr>
        <w:pStyle w:val="Akapitzlist"/>
        <w:numPr>
          <w:ilvl w:val="0"/>
          <w:numId w:val="23"/>
        </w:numPr>
        <w:ind w:left="284" w:hanging="284"/>
        <w:rPr>
          <w:szCs w:val="24"/>
        </w:rPr>
      </w:pPr>
      <w:r w:rsidRPr="00F73E7A">
        <w:rPr>
          <w:sz w:val="22"/>
          <w:szCs w:val="22"/>
        </w:rPr>
        <w:t xml:space="preserve">Zleceniobiorca będzie rejestrować dane statystyczne dotyczące udzielanych informacji, które umożliwią prowadzenie sprawozdawczości na potrzeby Zleceniodawcy oraz podmiotów nadrzędnych. Wzory prowadzonej sprawozdawczości, wytyczne do ich sporządzania oraz terminy przekazywania do Zleceniodawcy będą udostępniane na bieżąco przez </w:t>
      </w:r>
      <w:r>
        <w:rPr>
          <w:sz w:val="22"/>
          <w:szCs w:val="22"/>
        </w:rPr>
        <w:t>Zleceniodawcę</w:t>
      </w:r>
      <w:r w:rsidRPr="00F73E7A">
        <w:rPr>
          <w:sz w:val="22"/>
          <w:szCs w:val="22"/>
        </w:rPr>
        <w:t>.</w:t>
      </w:r>
    </w:p>
    <w:p w:rsidR="0091617B" w:rsidRDefault="005B1F2C" w:rsidP="00225B74">
      <w:pPr>
        <w:pStyle w:val="Akapitzlist"/>
        <w:numPr>
          <w:ilvl w:val="0"/>
          <w:numId w:val="23"/>
        </w:numPr>
        <w:ind w:left="284" w:hanging="284"/>
        <w:rPr>
          <w:szCs w:val="24"/>
        </w:rPr>
      </w:pPr>
      <w:r>
        <w:rPr>
          <w:szCs w:val="24"/>
        </w:rPr>
        <w:t xml:space="preserve">System do obsługi infolinii </w:t>
      </w:r>
      <w:r w:rsidR="0091617B">
        <w:rPr>
          <w:szCs w:val="24"/>
        </w:rPr>
        <w:t>stosowan</w:t>
      </w:r>
      <w:r>
        <w:rPr>
          <w:szCs w:val="24"/>
        </w:rPr>
        <w:t>y</w:t>
      </w:r>
      <w:r w:rsidR="0091617B">
        <w:rPr>
          <w:szCs w:val="24"/>
        </w:rPr>
        <w:t xml:space="preserve"> przez Zleceniobiorcę będzie umożliwiał nagrywanie</w:t>
      </w:r>
      <w:r>
        <w:rPr>
          <w:szCs w:val="24"/>
        </w:rPr>
        <w:t xml:space="preserve"> i </w:t>
      </w:r>
      <w:r w:rsidR="0091617B">
        <w:rPr>
          <w:szCs w:val="24"/>
        </w:rPr>
        <w:t>odsłuchiwanie</w:t>
      </w:r>
      <w:r>
        <w:rPr>
          <w:szCs w:val="24"/>
        </w:rPr>
        <w:t xml:space="preserve"> rozmów oraz </w:t>
      </w:r>
      <w:r w:rsidR="0091617B">
        <w:rPr>
          <w:szCs w:val="24"/>
        </w:rPr>
        <w:t>gromadzenie statystyk pracy infolinii. Zleceniodawca otrzyma ciągły dostęp do powyższych funkcjonalności online.</w:t>
      </w:r>
    </w:p>
    <w:p w:rsidR="0091617B" w:rsidRDefault="0091617B" w:rsidP="00225B74">
      <w:pPr>
        <w:pStyle w:val="Akapitzlist"/>
        <w:numPr>
          <w:ilvl w:val="0"/>
          <w:numId w:val="23"/>
        </w:numPr>
        <w:ind w:left="284" w:hanging="284"/>
        <w:rPr>
          <w:szCs w:val="24"/>
        </w:rPr>
      </w:pPr>
      <w:r>
        <w:rPr>
          <w:szCs w:val="24"/>
        </w:rPr>
        <w:t>Połączenia nieobsługiwane ze względu na udzielanie w tym czasie informacji muszą być kolejkowane, o czym dzwoniący powinien być informowany stosownym komunikatem.</w:t>
      </w:r>
    </w:p>
    <w:p w:rsidR="0091617B" w:rsidRPr="00225B74" w:rsidRDefault="0091617B" w:rsidP="00225B74">
      <w:pPr>
        <w:pStyle w:val="Akapitzlist"/>
        <w:numPr>
          <w:ilvl w:val="0"/>
          <w:numId w:val="23"/>
        </w:numPr>
        <w:ind w:left="284" w:hanging="284"/>
        <w:rPr>
          <w:szCs w:val="24"/>
        </w:rPr>
      </w:pPr>
      <w:r>
        <w:rPr>
          <w:bCs/>
          <w:color w:val="000000"/>
          <w:spacing w:val="-1"/>
          <w:szCs w:val="24"/>
        </w:rPr>
        <w:t>Zleceniobiorca zapewni adekwatną do ilości połączeń przychodzących liczbę konsult</w:t>
      </w:r>
      <w:r w:rsidR="005B1F2C">
        <w:rPr>
          <w:bCs/>
          <w:color w:val="000000"/>
          <w:spacing w:val="-1"/>
          <w:szCs w:val="24"/>
        </w:rPr>
        <w:t>antów udzielających informacji a także możliwość automatycznego odsłuchiwania komunikatów.</w:t>
      </w:r>
    </w:p>
    <w:p w:rsidR="00971EAD" w:rsidRPr="00971EAD" w:rsidRDefault="00971EAD" w:rsidP="00EB2DA3">
      <w:pPr>
        <w:pStyle w:val="Akapitzlist"/>
        <w:ind w:left="426" w:firstLine="0"/>
        <w:rPr>
          <w:szCs w:val="24"/>
        </w:rPr>
      </w:pPr>
    </w:p>
    <w:p w:rsidR="00EB2DA3" w:rsidRDefault="00BD7937" w:rsidP="00EB2DA3">
      <w:pPr>
        <w:ind w:firstLine="0"/>
        <w:jc w:val="center"/>
        <w:rPr>
          <w:b/>
          <w:szCs w:val="24"/>
        </w:rPr>
      </w:pPr>
      <w:r w:rsidRPr="0069418C">
        <w:rPr>
          <w:b/>
          <w:szCs w:val="24"/>
        </w:rPr>
        <w:t>§ 3</w:t>
      </w:r>
    </w:p>
    <w:p w:rsidR="00CE7607" w:rsidRDefault="00CE7607" w:rsidP="0091617B">
      <w:pPr>
        <w:pStyle w:val="Akapitzlist"/>
        <w:numPr>
          <w:ilvl w:val="0"/>
          <w:numId w:val="25"/>
        </w:numPr>
        <w:ind w:left="284" w:hanging="284"/>
      </w:pPr>
      <w:r w:rsidRPr="0091617B">
        <w:t xml:space="preserve">Zleceniobiorca zobowiązuje się do wykonywania całodobowej usługi informacyjnej </w:t>
      </w:r>
      <w:r w:rsidRPr="0091617B">
        <w:br/>
      </w:r>
      <w:r w:rsidR="00235951" w:rsidRPr="0091617B">
        <w:t>z zachowaniem najwyższej staranności</w:t>
      </w:r>
      <w:r w:rsidRPr="0091617B">
        <w:t xml:space="preserve">, w szczególności z uwzględnieniem faktu, </w:t>
      </w:r>
      <w:r w:rsidR="00235951" w:rsidRPr="0091617B">
        <w:br/>
      </w:r>
      <w:r w:rsidRPr="0091617B">
        <w:t>że całodobowa usługa informacyjna stanowi zadanie publiczne, co oznacza, że wszelkie informacje udzielane świadczeniobiorco</w:t>
      </w:r>
      <w:r w:rsidR="00235951" w:rsidRPr="0091617B">
        <w:t>m</w:t>
      </w:r>
      <w:r w:rsidRPr="0091617B">
        <w:t xml:space="preserve"> powinny być przekazywane przez Zleceniobiorcę w sposób wyczerpujący i kulturalny.</w:t>
      </w:r>
    </w:p>
    <w:p w:rsidR="00822610" w:rsidRDefault="00822610" w:rsidP="0091617B">
      <w:pPr>
        <w:pStyle w:val="Akapitzlist"/>
        <w:numPr>
          <w:ilvl w:val="0"/>
          <w:numId w:val="25"/>
        </w:numPr>
        <w:ind w:left="284" w:hanging="284"/>
      </w:pPr>
      <w:r w:rsidRPr="00156DBE">
        <w:rPr>
          <w:bCs/>
          <w:iCs/>
        </w:rPr>
        <w:t>W</w:t>
      </w:r>
      <w:r w:rsidRPr="00156DBE">
        <w:t xml:space="preserve"> zależności od potrzeb, </w:t>
      </w:r>
      <w:r>
        <w:t>Zleceniodawca</w:t>
      </w:r>
      <w:r w:rsidRPr="00156DBE">
        <w:t xml:space="preserve"> zapewni szkolenie dla pracowników Zleceniobiorcy, które będzie przeprowadzane przez </w:t>
      </w:r>
      <w:r>
        <w:t xml:space="preserve">wyznaczonych pracowników Zleceniodawcy. </w:t>
      </w:r>
    </w:p>
    <w:p w:rsidR="00822610" w:rsidRPr="0091617B" w:rsidRDefault="00822610" w:rsidP="0091617B">
      <w:pPr>
        <w:pStyle w:val="Akapitzlist"/>
        <w:numPr>
          <w:ilvl w:val="0"/>
          <w:numId w:val="25"/>
        </w:numPr>
        <w:ind w:left="284" w:hanging="284"/>
      </w:pPr>
      <w:r>
        <w:t>Osoby udzielające informacji powinny posiadać szeroką wiedzę obejmującą tematykę będącą przedmiotem niniejszej umowy, znać podstawowe akty prawne dotyczące sektora ochrony zdrowia oraz na bieżąco śledzić zmiany w obowiązujących w tym zakresie przepisów prawa.</w:t>
      </w:r>
    </w:p>
    <w:p w:rsidR="0091617B" w:rsidRPr="00934561" w:rsidRDefault="0091617B" w:rsidP="0091617B">
      <w:pPr>
        <w:pStyle w:val="Akapitzlist"/>
        <w:numPr>
          <w:ilvl w:val="0"/>
          <w:numId w:val="25"/>
        </w:numPr>
        <w:ind w:left="284" w:hanging="284"/>
        <w:rPr>
          <w:szCs w:val="24"/>
        </w:rPr>
      </w:pPr>
      <w:r>
        <w:t>Zleceniodawca zastrzega sobie prawo do zweryfikowania wiedzy osób udzielających informacji.</w:t>
      </w:r>
    </w:p>
    <w:p w:rsidR="00CE7607" w:rsidRDefault="00CE7607" w:rsidP="00EB2DA3">
      <w:pPr>
        <w:ind w:firstLine="0"/>
        <w:rPr>
          <w:szCs w:val="24"/>
        </w:rPr>
      </w:pPr>
    </w:p>
    <w:p w:rsidR="00235951" w:rsidRPr="0069418C" w:rsidRDefault="00235951" w:rsidP="00235951">
      <w:pPr>
        <w:ind w:firstLine="0"/>
        <w:jc w:val="center"/>
        <w:rPr>
          <w:b/>
          <w:szCs w:val="24"/>
        </w:rPr>
      </w:pPr>
      <w:r w:rsidRPr="0069418C">
        <w:rPr>
          <w:b/>
          <w:szCs w:val="24"/>
        </w:rPr>
        <w:t>§ 4</w:t>
      </w:r>
    </w:p>
    <w:p w:rsidR="00BD7937" w:rsidRPr="00EB2DA3" w:rsidRDefault="00BD7937" w:rsidP="00EB2DA3">
      <w:pPr>
        <w:ind w:firstLine="0"/>
        <w:rPr>
          <w:b/>
          <w:szCs w:val="24"/>
        </w:rPr>
      </w:pPr>
      <w:r w:rsidRPr="00EB2DA3">
        <w:rPr>
          <w:szCs w:val="24"/>
        </w:rPr>
        <w:t>Zleceniobiorca</w:t>
      </w:r>
      <w:r w:rsidRPr="0069418C">
        <w:rPr>
          <w:szCs w:val="24"/>
        </w:rPr>
        <w:t xml:space="preserve"> nie może p</w:t>
      </w:r>
      <w:r w:rsidR="00235951">
        <w:rPr>
          <w:szCs w:val="24"/>
        </w:rPr>
        <w:t>owierzyć wykonywania zobowiązań</w:t>
      </w:r>
      <w:r w:rsidRPr="0069418C">
        <w:rPr>
          <w:szCs w:val="24"/>
        </w:rPr>
        <w:t xml:space="preserve"> wynikających z niniejszej umowy, innej osobie bez zgody </w:t>
      </w:r>
      <w:r w:rsidRPr="00EB2DA3">
        <w:rPr>
          <w:szCs w:val="24"/>
        </w:rPr>
        <w:t>Zleceniodawcy</w:t>
      </w:r>
      <w:r w:rsidRPr="0069418C">
        <w:rPr>
          <w:szCs w:val="24"/>
        </w:rPr>
        <w:t xml:space="preserve"> wyrażonej na piśmie.</w:t>
      </w:r>
    </w:p>
    <w:p w:rsidR="00BD7937" w:rsidRPr="0069418C" w:rsidRDefault="00BD7937" w:rsidP="00EB2DA3">
      <w:pPr>
        <w:ind w:firstLine="0"/>
        <w:rPr>
          <w:szCs w:val="24"/>
        </w:rPr>
      </w:pPr>
    </w:p>
    <w:p w:rsidR="00020E9D" w:rsidRDefault="00020E9D" w:rsidP="00BD7937">
      <w:pPr>
        <w:ind w:firstLine="0"/>
        <w:jc w:val="center"/>
        <w:rPr>
          <w:b/>
          <w:szCs w:val="24"/>
        </w:rPr>
      </w:pPr>
    </w:p>
    <w:p w:rsidR="00BD7937" w:rsidRPr="0069418C" w:rsidRDefault="003B1B5E" w:rsidP="00BD7937">
      <w:pPr>
        <w:ind w:firstLine="0"/>
        <w:jc w:val="center"/>
        <w:rPr>
          <w:b/>
          <w:szCs w:val="24"/>
        </w:rPr>
      </w:pPr>
      <w:r>
        <w:rPr>
          <w:b/>
          <w:szCs w:val="24"/>
        </w:rPr>
        <w:t>§ 5</w:t>
      </w:r>
    </w:p>
    <w:p w:rsidR="00BD7937" w:rsidRDefault="004706F7" w:rsidP="003B1B5E">
      <w:pPr>
        <w:pStyle w:val="Akapitzlist"/>
        <w:numPr>
          <w:ilvl w:val="0"/>
          <w:numId w:val="15"/>
        </w:numPr>
        <w:ind w:left="284" w:hanging="284"/>
        <w:rPr>
          <w:szCs w:val="24"/>
        </w:rPr>
      </w:pPr>
      <w:r>
        <w:rPr>
          <w:szCs w:val="24"/>
        </w:rPr>
        <w:t>Umowa zostaje</w:t>
      </w:r>
      <w:r w:rsidR="00BD7937" w:rsidRPr="00235951">
        <w:rPr>
          <w:szCs w:val="24"/>
        </w:rPr>
        <w:t xml:space="preserve"> za</w:t>
      </w:r>
      <w:r w:rsidR="00EB2DA3" w:rsidRPr="00235951">
        <w:rPr>
          <w:szCs w:val="24"/>
        </w:rPr>
        <w:t>warta na czas określony od 01.0</w:t>
      </w:r>
      <w:r w:rsidR="00225B74">
        <w:rPr>
          <w:szCs w:val="24"/>
        </w:rPr>
        <w:t>1</w:t>
      </w:r>
      <w:r w:rsidR="00BD7937" w:rsidRPr="00235951">
        <w:rPr>
          <w:szCs w:val="24"/>
        </w:rPr>
        <w:t>.201</w:t>
      </w:r>
      <w:r w:rsidR="005B1F2C">
        <w:rPr>
          <w:szCs w:val="24"/>
        </w:rPr>
        <w:t>8</w:t>
      </w:r>
      <w:r w:rsidR="00BD7937" w:rsidRPr="00235951">
        <w:rPr>
          <w:szCs w:val="24"/>
        </w:rPr>
        <w:t xml:space="preserve"> r. do 31.12.201</w:t>
      </w:r>
      <w:r w:rsidR="005B1F2C">
        <w:rPr>
          <w:szCs w:val="24"/>
        </w:rPr>
        <w:t>9</w:t>
      </w:r>
      <w:r w:rsidR="00BD7937" w:rsidRPr="00235951">
        <w:rPr>
          <w:szCs w:val="24"/>
        </w:rPr>
        <w:t xml:space="preserve"> r.</w:t>
      </w:r>
      <w:r w:rsidR="006B6232">
        <w:rPr>
          <w:szCs w:val="24"/>
        </w:rPr>
        <w:t xml:space="preserve">, z tym że umowa ulega rozwiązaniu z dniem, w którym zobowiązania Zleceniodawcy z tytułu świadczeń wykonywanych przez Zleceniobiorcę w ramach umowy, przekroczą kwotę </w:t>
      </w:r>
      <w:r w:rsidR="00225B74">
        <w:rPr>
          <w:szCs w:val="24"/>
        </w:rPr>
        <w:lastRenderedPageBreak/>
        <w:t>…………………….</w:t>
      </w:r>
      <w:r w:rsidR="006B6232">
        <w:rPr>
          <w:szCs w:val="24"/>
        </w:rPr>
        <w:t xml:space="preserve"> zł brutto (słownie: </w:t>
      </w:r>
      <w:r w:rsidR="00225B74">
        <w:rPr>
          <w:szCs w:val="24"/>
        </w:rPr>
        <w:t>…………………………..</w:t>
      </w:r>
      <w:r w:rsidR="007C588D">
        <w:rPr>
          <w:szCs w:val="24"/>
        </w:rPr>
        <w:t>)</w:t>
      </w:r>
      <w:r w:rsidR="006B6232">
        <w:rPr>
          <w:szCs w:val="24"/>
        </w:rPr>
        <w:t>, bez konieczności składania przez którąkolwiek ze stron oświadczenia woli o rozwiązaniu umowy.</w:t>
      </w:r>
    </w:p>
    <w:p w:rsidR="006B6232" w:rsidRDefault="006B6232" w:rsidP="003B1B5E">
      <w:pPr>
        <w:pStyle w:val="Akapitzlist"/>
        <w:numPr>
          <w:ilvl w:val="0"/>
          <w:numId w:val="15"/>
        </w:numPr>
        <w:ind w:left="284" w:hanging="284"/>
        <w:rPr>
          <w:szCs w:val="24"/>
        </w:rPr>
      </w:pPr>
      <w:r>
        <w:rPr>
          <w:szCs w:val="24"/>
        </w:rPr>
        <w:t xml:space="preserve">Zleceniobiorca zobowiązuje się do stałego monitorowania kosztów jakie obciążać będą </w:t>
      </w:r>
      <w:r>
        <w:rPr>
          <w:szCs w:val="24"/>
        </w:rPr>
        <w:br/>
      </w:r>
      <w:r w:rsidR="008A5332">
        <w:rPr>
          <w:szCs w:val="24"/>
        </w:rPr>
        <w:t>Zleceniodawcę,</w:t>
      </w:r>
      <w:r>
        <w:rPr>
          <w:szCs w:val="24"/>
        </w:rPr>
        <w:t xml:space="preserve"> w związku z wykonywaniem przez niego </w:t>
      </w:r>
      <w:r w:rsidR="005111A6">
        <w:rPr>
          <w:szCs w:val="24"/>
        </w:rPr>
        <w:t>całodobowej usługi</w:t>
      </w:r>
      <w:r w:rsidR="005111A6" w:rsidRPr="0069418C">
        <w:rPr>
          <w:szCs w:val="24"/>
        </w:rPr>
        <w:t xml:space="preserve"> informacyj</w:t>
      </w:r>
      <w:r w:rsidR="005111A6">
        <w:rPr>
          <w:szCs w:val="24"/>
        </w:rPr>
        <w:t xml:space="preserve">nej i niezwłocznego poinformowania Zleceniodawcy (nie później niż w ciągu </w:t>
      </w:r>
      <w:r w:rsidR="005B3550">
        <w:rPr>
          <w:szCs w:val="24"/>
        </w:rPr>
        <w:t>5</w:t>
      </w:r>
      <w:r w:rsidR="005111A6">
        <w:rPr>
          <w:szCs w:val="24"/>
        </w:rPr>
        <w:t xml:space="preserve"> dni), gdy zobowiązania Zleceniodawcy z tytułu świadczeń wykonywanych przez Zleceniobiorcę w ramach umowy, przekroczą</w:t>
      </w:r>
      <w:r w:rsidR="008A5332">
        <w:rPr>
          <w:szCs w:val="24"/>
        </w:rPr>
        <w:t xml:space="preserve"> już</w:t>
      </w:r>
      <w:r w:rsidR="005111A6">
        <w:rPr>
          <w:szCs w:val="24"/>
        </w:rPr>
        <w:t xml:space="preserve"> kwotę </w:t>
      </w:r>
      <w:r w:rsidR="00225B74">
        <w:rPr>
          <w:szCs w:val="24"/>
        </w:rPr>
        <w:t>………………………..</w:t>
      </w:r>
      <w:r w:rsidR="005111A6">
        <w:rPr>
          <w:szCs w:val="24"/>
        </w:rPr>
        <w:t xml:space="preserve"> zł brutto (słownie: </w:t>
      </w:r>
      <w:r w:rsidR="00225B74">
        <w:rPr>
          <w:szCs w:val="24"/>
        </w:rPr>
        <w:t>…………………………</w:t>
      </w:r>
      <w:r w:rsidR="00AF631A">
        <w:rPr>
          <w:szCs w:val="24"/>
        </w:rPr>
        <w:t>).</w:t>
      </w:r>
    </w:p>
    <w:p w:rsidR="005111A6" w:rsidRDefault="005111A6" w:rsidP="003B1B5E">
      <w:pPr>
        <w:pStyle w:val="Akapitzlist"/>
        <w:numPr>
          <w:ilvl w:val="0"/>
          <w:numId w:val="15"/>
        </w:numPr>
        <w:ind w:left="284" w:hanging="284"/>
        <w:rPr>
          <w:szCs w:val="24"/>
        </w:rPr>
      </w:pPr>
      <w:r>
        <w:rPr>
          <w:szCs w:val="24"/>
        </w:rPr>
        <w:t xml:space="preserve">Strony ustalają, że Zleceniodawca zwolniony zostaje z obowiązku łącznej zapłaty wynagrodzenia ryczałtowego </w:t>
      </w:r>
      <w:r w:rsidR="00DE6546">
        <w:rPr>
          <w:szCs w:val="24"/>
        </w:rPr>
        <w:t>i</w:t>
      </w:r>
      <w:r>
        <w:rPr>
          <w:szCs w:val="24"/>
        </w:rPr>
        <w:t xml:space="preserve"> kosztów określonych </w:t>
      </w:r>
      <w:r w:rsidR="00DE6546">
        <w:rPr>
          <w:szCs w:val="24"/>
        </w:rPr>
        <w:t>w § 7 ust. 2, ponad kwotę wskazaną w ust. 1.</w:t>
      </w:r>
    </w:p>
    <w:p w:rsidR="003B1B5E" w:rsidRPr="003B1B5E" w:rsidRDefault="003B1B5E" w:rsidP="003B1B5E">
      <w:pPr>
        <w:pStyle w:val="Akapitzlist"/>
        <w:numPr>
          <w:ilvl w:val="0"/>
          <w:numId w:val="15"/>
        </w:numPr>
        <w:ind w:left="284" w:hanging="284"/>
        <w:rPr>
          <w:szCs w:val="24"/>
        </w:rPr>
      </w:pPr>
      <w:r w:rsidRPr="003B1B5E">
        <w:rPr>
          <w:szCs w:val="24"/>
        </w:rPr>
        <w:t>Umowa może zostać rozwiązana w każdym czasie, na mocy porozumienia stron.</w:t>
      </w:r>
    </w:p>
    <w:p w:rsidR="00235951" w:rsidRDefault="00235951" w:rsidP="003B1B5E">
      <w:pPr>
        <w:pStyle w:val="Akapitzlist"/>
        <w:numPr>
          <w:ilvl w:val="0"/>
          <w:numId w:val="15"/>
        </w:numPr>
        <w:ind w:left="284" w:hanging="284"/>
        <w:rPr>
          <w:szCs w:val="24"/>
        </w:rPr>
      </w:pPr>
      <w:r w:rsidRPr="003B1B5E">
        <w:rPr>
          <w:szCs w:val="24"/>
        </w:rPr>
        <w:t xml:space="preserve">Umowa może zostać rozwiązana przez każdą ze stron, z zachowaniem </w:t>
      </w:r>
      <w:r w:rsidR="00AF631A">
        <w:rPr>
          <w:szCs w:val="24"/>
        </w:rPr>
        <w:t>30</w:t>
      </w:r>
      <w:r w:rsidR="003B1B5E" w:rsidRPr="003B1B5E">
        <w:rPr>
          <w:szCs w:val="24"/>
        </w:rPr>
        <w:t xml:space="preserve"> </w:t>
      </w:r>
      <w:r w:rsidR="00AF631A">
        <w:rPr>
          <w:szCs w:val="24"/>
        </w:rPr>
        <w:t>-</w:t>
      </w:r>
      <w:r w:rsidR="003B1B5E" w:rsidRPr="003B1B5E">
        <w:rPr>
          <w:szCs w:val="24"/>
        </w:rPr>
        <w:t xml:space="preserve"> dniowego </w:t>
      </w:r>
      <w:r w:rsidR="003B1B5E">
        <w:rPr>
          <w:szCs w:val="24"/>
        </w:rPr>
        <w:t>okresu wypowiedzenia,</w:t>
      </w:r>
      <w:r w:rsidR="003B1B5E" w:rsidRPr="003B1B5E">
        <w:rPr>
          <w:szCs w:val="24"/>
        </w:rPr>
        <w:t xml:space="preserve"> </w:t>
      </w:r>
      <w:r w:rsidR="003B1B5E" w:rsidRPr="0069418C">
        <w:rPr>
          <w:szCs w:val="24"/>
        </w:rPr>
        <w:t>ze skutkiem na koniec miesiąca kalendarzowego</w:t>
      </w:r>
      <w:r w:rsidR="004706F7">
        <w:rPr>
          <w:szCs w:val="24"/>
        </w:rPr>
        <w:t>.</w:t>
      </w:r>
    </w:p>
    <w:p w:rsidR="003B1B5E" w:rsidRDefault="00C02B87" w:rsidP="003B1B5E">
      <w:pPr>
        <w:pStyle w:val="Akapitzlist"/>
        <w:numPr>
          <w:ilvl w:val="0"/>
          <w:numId w:val="15"/>
        </w:numPr>
        <w:ind w:left="284" w:hanging="284"/>
        <w:rPr>
          <w:szCs w:val="24"/>
        </w:rPr>
      </w:pPr>
      <w:r>
        <w:rPr>
          <w:rFonts w:cs="Arial"/>
          <w:szCs w:val="24"/>
        </w:rPr>
        <w:t>Zleceniodawca</w:t>
      </w:r>
      <w:r w:rsidRPr="00C02B87">
        <w:rPr>
          <w:szCs w:val="24"/>
        </w:rPr>
        <w:t xml:space="preserve"> może rozwiązać umowę bez zachowania okresu wypowiedzenia</w:t>
      </w:r>
      <w:r>
        <w:rPr>
          <w:szCs w:val="24"/>
        </w:rPr>
        <w:t>,</w:t>
      </w:r>
      <w:r w:rsidR="00DE6546">
        <w:rPr>
          <w:szCs w:val="24"/>
        </w:rPr>
        <w:t xml:space="preserve"> o którym mowa w ust. 5</w:t>
      </w:r>
      <w:r w:rsidR="003B1B5E">
        <w:rPr>
          <w:szCs w:val="24"/>
        </w:rPr>
        <w:t>,</w:t>
      </w:r>
      <w:r w:rsidR="003B1B5E" w:rsidRPr="003B1B5E">
        <w:rPr>
          <w:szCs w:val="24"/>
        </w:rPr>
        <w:t xml:space="preserve"> w przypadku rażącego naruszenia przez Zleceniobiorcę niniejszej umowy lub nienależytego realizowania przedmiotu umowy.</w:t>
      </w:r>
    </w:p>
    <w:p w:rsidR="00C02B87" w:rsidRPr="00C02B87" w:rsidRDefault="00C02B87" w:rsidP="00C02B87">
      <w:pPr>
        <w:pStyle w:val="Akapitzlist"/>
        <w:numPr>
          <w:ilvl w:val="0"/>
          <w:numId w:val="15"/>
        </w:numPr>
        <w:ind w:left="284" w:hanging="284"/>
        <w:rPr>
          <w:szCs w:val="24"/>
        </w:rPr>
      </w:pPr>
      <w:r w:rsidRPr="00C02B87">
        <w:rPr>
          <w:rFonts w:cs="Arial"/>
          <w:szCs w:val="24"/>
        </w:rPr>
        <w:t>Zleceniobiorca</w:t>
      </w:r>
      <w:r w:rsidRPr="00C02B87">
        <w:rPr>
          <w:szCs w:val="24"/>
        </w:rPr>
        <w:t xml:space="preserve"> może rozwiązać umowę bez zachowania okresu wypowiedzenia</w:t>
      </w:r>
      <w:r w:rsidR="003B1B5E" w:rsidRPr="00C02B87">
        <w:rPr>
          <w:szCs w:val="24"/>
        </w:rPr>
        <w:t>,  o który</w:t>
      </w:r>
      <w:r w:rsidR="00DE6546">
        <w:rPr>
          <w:szCs w:val="24"/>
        </w:rPr>
        <w:t>m mowa  w  ust. 5</w:t>
      </w:r>
      <w:r w:rsidR="003B1B5E" w:rsidRPr="00C02B87">
        <w:rPr>
          <w:szCs w:val="24"/>
        </w:rPr>
        <w:t xml:space="preserve">, </w:t>
      </w:r>
      <w:r w:rsidRPr="00C02B87">
        <w:rPr>
          <w:szCs w:val="24"/>
        </w:rPr>
        <w:t xml:space="preserve">jeżeli Zleceniodawca, przez dwa kolejne miesiące </w:t>
      </w:r>
      <w:r w:rsidR="004706F7">
        <w:rPr>
          <w:szCs w:val="24"/>
        </w:rPr>
        <w:t>opóźniał się będzie</w:t>
      </w:r>
      <w:r w:rsidRPr="00C02B87">
        <w:rPr>
          <w:szCs w:val="24"/>
        </w:rPr>
        <w:t xml:space="preserve"> </w:t>
      </w:r>
      <w:r w:rsidR="004706F7">
        <w:rPr>
          <w:szCs w:val="24"/>
        </w:rPr>
        <w:br/>
      </w:r>
      <w:r w:rsidRPr="00C02B87">
        <w:rPr>
          <w:szCs w:val="24"/>
        </w:rPr>
        <w:t xml:space="preserve">z zapłatą wymagalnego wynagrodzenia za realizację umowy, jednakże w tym wypadku </w:t>
      </w:r>
      <w:r w:rsidRPr="00C02B87">
        <w:rPr>
          <w:rFonts w:cs="Arial"/>
          <w:szCs w:val="24"/>
        </w:rPr>
        <w:t>Zleceniobiorca</w:t>
      </w:r>
      <w:r w:rsidRPr="00C02B87">
        <w:rPr>
          <w:szCs w:val="24"/>
        </w:rPr>
        <w:t xml:space="preserve"> powinien wezwać Zleceniodawcę do zapłaty udzielając mu dodatkowego </w:t>
      </w:r>
      <w:r w:rsidRPr="00C02B87">
        <w:rPr>
          <w:szCs w:val="24"/>
        </w:rPr>
        <w:br/>
        <w:t>7 - dniowego terminu do zapłaty wynagrodzenia.</w:t>
      </w:r>
    </w:p>
    <w:p w:rsidR="00C02B87" w:rsidRPr="009204CE" w:rsidRDefault="00C02B87" w:rsidP="00C02B87">
      <w:pPr>
        <w:pStyle w:val="Akapitzlist"/>
        <w:numPr>
          <w:ilvl w:val="0"/>
          <w:numId w:val="15"/>
        </w:numPr>
        <w:ind w:left="284" w:hanging="284"/>
        <w:rPr>
          <w:szCs w:val="24"/>
        </w:rPr>
      </w:pPr>
      <w:r w:rsidRPr="009204CE">
        <w:rPr>
          <w:szCs w:val="24"/>
        </w:rPr>
        <w:t xml:space="preserve">Jeżeli rozwiązanie umowy nastąpi bez zachowania okresu wypowiedzenia, w innym terminie, niż ostatni dzień miesiąca kalendarzowego, ustalenie kwoty wynagrodzenia </w:t>
      </w:r>
      <w:r w:rsidR="004706F7">
        <w:rPr>
          <w:szCs w:val="24"/>
        </w:rPr>
        <w:br/>
      </w:r>
      <w:r w:rsidRPr="009204CE">
        <w:rPr>
          <w:szCs w:val="24"/>
        </w:rPr>
        <w:t>za miesiąc, w którym ulegnie rozwiązanie umowy w tym trybie, nastąpi proporcjonalnie do liczby dni, w których usługi były faktycznie realizowane.</w:t>
      </w:r>
    </w:p>
    <w:p w:rsidR="00BD7937" w:rsidRPr="0069418C" w:rsidRDefault="00BD7937" w:rsidP="00BD7937">
      <w:pPr>
        <w:ind w:firstLine="0"/>
        <w:rPr>
          <w:szCs w:val="24"/>
        </w:rPr>
      </w:pPr>
    </w:p>
    <w:p w:rsidR="00BD7937" w:rsidRPr="0069418C" w:rsidRDefault="00BD7937" w:rsidP="00BD7937">
      <w:pPr>
        <w:ind w:firstLine="0"/>
        <w:jc w:val="center"/>
        <w:rPr>
          <w:bCs/>
          <w:szCs w:val="24"/>
        </w:rPr>
      </w:pPr>
      <w:r w:rsidRPr="0069418C">
        <w:rPr>
          <w:b/>
          <w:szCs w:val="24"/>
        </w:rPr>
        <w:t>§ 6</w:t>
      </w:r>
    </w:p>
    <w:p w:rsidR="00BD7937" w:rsidRPr="003B1B5E" w:rsidRDefault="00BD7937" w:rsidP="00BD7937">
      <w:pPr>
        <w:numPr>
          <w:ilvl w:val="0"/>
          <w:numId w:val="4"/>
        </w:numPr>
        <w:tabs>
          <w:tab w:val="num" w:pos="426"/>
        </w:tabs>
        <w:ind w:left="426" w:hanging="426"/>
        <w:rPr>
          <w:szCs w:val="24"/>
        </w:rPr>
      </w:pPr>
      <w:r w:rsidRPr="003B1B5E">
        <w:rPr>
          <w:szCs w:val="24"/>
        </w:rPr>
        <w:t>W przypadku rozwiązania umowy bez zachowania okresu wypowiedzenia przez Zleceniodawcę</w:t>
      </w:r>
      <w:r w:rsidR="007D31AB">
        <w:rPr>
          <w:szCs w:val="24"/>
        </w:rPr>
        <w:t xml:space="preserve"> </w:t>
      </w:r>
      <w:r w:rsidRPr="003B1B5E">
        <w:rPr>
          <w:szCs w:val="24"/>
        </w:rPr>
        <w:t xml:space="preserve">z winy Zleceniobiorcy, Zleceniobiorca zobowiązuje się zapłacić Zleceniodawcy karę umowną w wysokości </w:t>
      </w:r>
      <w:r w:rsidR="00822610">
        <w:rPr>
          <w:szCs w:val="24"/>
        </w:rPr>
        <w:t>6</w:t>
      </w:r>
      <w:r w:rsidR="00AF631A">
        <w:rPr>
          <w:szCs w:val="24"/>
        </w:rPr>
        <w:t>.</w:t>
      </w:r>
      <w:r w:rsidR="00822610">
        <w:rPr>
          <w:szCs w:val="24"/>
        </w:rPr>
        <w:t>0</w:t>
      </w:r>
      <w:r w:rsidR="00AF631A">
        <w:rPr>
          <w:szCs w:val="24"/>
        </w:rPr>
        <w:t>00</w:t>
      </w:r>
      <w:r w:rsidR="003B1B5E" w:rsidRPr="003B1B5E">
        <w:rPr>
          <w:szCs w:val="24"/>
        </w:rPr>
        <w:t xml:space="preserve"> zł</w:t>
      </w:r>
      <w:r w:rsidR="003B1B5E">
        <w:rPr>
          <w:szCs w:val="24"/>
        </w:rPr>
        <w:t xml:space="preserve"> (słownie: </w:t>
      </w:r>
      <w:r w:rsidR="00822610">
        <w:rPr>
          <w:szCs w:val="24"/>
        </w:rPr>
        <w:t>sześć tysięcy złotych</w:t>
      </w:r>
      <w:r w:rsidR="00AF631A">
        <w:rPr>
          <w:szCs w:val="24"/>
        </w:rPr>
        <w:t>).</w:t>
      </w:r>
    </w:p>
    <w:p w:rsidR="00C02B87" w:rsidRDefault="00BD7937" w:rsidP="00BD7937">
      <w:pPr>
        <w:numPr>
          <w:ilvl w:val="0"/>
          <w:numId w:val="4"/>
        </w:numPr>
        <w:ind w:left="426" w:hanging="426"/>
        <w:rPr>
          <w:szCs w:val="24"/>
        </w:rPr>
      </w:pPr>
      <w:r w:rsidRPr="00C02B87">
        <w:rPr>
          <w:szCs w:val="24"/>
        </w:rPr>
        <w:t xml:space="preserve">W przypadku rozwiązania umowy bez zachowania </w:t>
      </w:r>
      <w:r w:rsidR="003B1B5E" w:rsidRPr="00C02B87">
        <w:rPr>
          <w:szCs w:val="24"/>
        </w:rPr>
        <w:t>okresu</w:t>
      </w:r>
      <w:r w:rsidRPr="00C02B87">
        <w:rPr>
          <w:szCs w:val="24"/>
        </w:rPr>
        <w:t xml:space="preserve"> wypowiedzenia przez Zleceniobiorcę z winy Zleceniodawcy, Zleceniodawca zapłaci Zleceniobiorcy karę umowną w wysokości </w:t>
      </w:r>
      <w:r w:rsidR="00822610">
        <w:rPr>
          <w:szCs w:val="24"/>
        </w:rPr>
        <w:t>6</w:t>
      </w:r>
      <w:r w:rsidR="00AF631A">
        <w:rPr>
          <w:szCs w:val="24"/>
        </w:rPr>
        <w:t>.</w:t>
      </w:r>
      <w:r w:rsidR="00822610">
        <w:rPr>
          <w:szCs w:val="24"/>
        </w:rPr>
        <w:t>0</w:t>
      </w:r>
      <w:r w:rsidR="00AF631A">
        <w:rPr>
          <w:szCs w:val="24"/>
        </w:rPr>
        <w:t>00</w:t>
      </w:r>
      <w:r w:rsidR="00C02B87" w:rsidRPr="003B1B5E">
        <w:rPr>
          <w:szCs w:val="24"/>
        </w:rPr>
        <w:t xml:space="preserve"> zł</w:t>
      </w:r>
      <w:r w:rsidR="00C02B87">
        <w:rPr>
          <w:szCs w:val="24"/>
        </w:rPr>
        <w:t xml:space="preserve"> (słownie: </w:t>
      </w:r>
      <w:r w:rsidR="00822610">
        <w:rPr>
          <w:szCs w:val="24"/>
        </w:rPr>
        <w:t>sześć tysięcy złotych</w:t>
      </w:r>
      <w:r w:rsidR="00AF631A">
        <w:rPr>
          <w:szCs w:val="24"/>
        </w:rPr>
        <w:t>).</w:t>
      </w:r>
    </w:p>
    <w:p w:rsidR="00BD7937" w:rsidRPr="00C02B87" w:rsidRDefault="00BD7937" w:rsidP="00BD7937">
      <w:pPr>
        <w:numPr>
          <w:ilvl w:val="0"/>
          <w:numId w:val="4"/>
        </w:numPr>
        <w:ind w:left="426" w:hanging="426"/>
        <w:rPr>
          <w:szCs w:val="24"/>
        </w:rPr>
      </w:pPr>
      <w:r w:rsidRPr="00C02B87">
        <w:rPr>
          <w:szCs w:val="24"/>
        </w:rPr>
        <w:t>Obowiązek zapłaty kar umownych nie wyłącza możliwości dochodzenia przez strony umowy odszkodowania przewyższającego wysokość ustalonych kar.</w:t>
      </w:r>
    </w:p>
    <w:p w:rsidR="00BD7937" w:rsidRPr="0069418C" w:rsidRDefault="00BD7937" w:rsidP="00BD7937">
      <w:pPr>
        <w:rPr>
          <w:szCs w:val="24"/>
        </w:rPr>
      </w:pPr>
    </w:p>
    <w:p w:rsidR="00BD7937" w:rsidRPr="0069418C" w:rsidRDefault="008C53FC" w:rsidP="008C53FC">
      <w:pPr>
        <w:ind w:firstLine="0"/>
        <w:jc w:val="center"/>
        <w:rPr>
          <w:b/>
          <w:szCs w:val="24"/>
        </w:rPr>
      </w:pPr>
      <w:r>
        <w:rPr>
          <w:b/>
          <w:szCs w:val="24"/>
        </w:rPr>
        <w:t>§ 7</w:t>
      </w:r>
    </w:p>
    <w:p w:rsidR="008C53FC" w:rsidRPr="00013CE5" w:rsidRDefault="008C53FC" w:rsidP="008C53FC">
      <w:pPr>
        <w:numPr>
          <w:ilvl w:val="0"/>
          <w:numId w:val="5"/>
        </w:numPr>
        <w:rPr>
          <w:bCs/>
          <w:szCs w:val="24"/>
        </w:rPr>
      </w:pPr>
      <w:r>
        <w:rPr>
          <w:bCs/>
          <w:szCs w:val="24"/>
        </w:rPr>
        <w:t xml:space="preserve">Z tytułu wykonywania </w:t>
      </w:r>
      <w:r>
        <w:rPr>
          <w:szCs w:val="24"/>
        </w:rPr>
        <w:t>całodobowej</w:t>
      </w:r>
      <w:r w:rsidRPr="0069418C">
        <w:rPr>
          <w:szCs w:val="24"/>
        </w:rPr>
        <w:t xml:space="preserve"> usług</w:t>
      </w:r>
      <w:r>
        <w:rPr>
          <w:szCs w:val="24"/>
        </w:rPr>
        <w:t>i informacyjnej</w:t>
      </w:r>
      <w:r w:rsidRPr="0069418C">
        <w:rPr>
          <w:szCs w:val="24"/>
        </w:rPr>
        <w:t xml:space="preserve"> </w:t>
      </w:r>
      <w:r w:rsidR="00013CE5">
        <w:rPr>
          <w:bCs/>
          <w:szCs w:val="24"/>
        </w:rPr>
        <w:t>Zleceniobiorcy</w:t>
      </w:r>
      <w:r>
        <w:rPr>
          <w:bCs/>
          <w:szCs w:val="24"/>
        </w:rPr>
        <w:t xml:space="preserve"> przysługiwać będzie od Zleceniodawcy</w:t>
      </w:r>
      <w:r w:rsidRPr="00E622D6">
        <w:rPr>
          <w:bCs/>
          <w:szCs w:val="24"/>
        </w:rPr>
        <w:t xml:space="preserve"> </w:t>
      </w:r>
      <w:r>
        <w:rPr>
          <w:bCs/>
          <w:szCs w:val="24"/>
        </w:rPr>
        <w:t xml:space="preserve">miesięczne </w:t>
      </w:r>
      <w:r w:rsidRPr="00E622D6">
        <w:rPr>
          <w:bCs/>
          <w:szCs w:val="24"/>
        </w:rPr>
        <w:t>wynagrodzenie</w:t>
      </w:r>
      <w:r w:rsidRPr="00E622D6">
        <w:rPr>
          <w:szCs w:val="24"/>
        </w:rPr>
        <w:t xml:space="preserve"> ryczałtowe w </w:t>
      </w:r>
      <w:r w:rsidRPr="00E622D6">
        <w:rPr>
          <w:color w:val="000000"/>
          <w:szCs w:val="24"/>
        </w:rPr>
        <w:t> </w:t>
      </w:r>
      <w:r>
        <w:rPr>
          <w:color w:val="000000"/>
          <w:szCs w:val="24"/>
        </w:rPr>
        <w:t>kwocie</w:t>
      </w:r>
      <w:r w:rsidRPr="00E622D6">
        <w:rPr>
          <w:color w:val="000000"/>
          <w:szCs w:val="24"/>
        </w:rPr>
        <w:t xml:space="preserve"> </w:t>
      </w:r>
      <w:r w:rsidR="0033640A">
        <w:rPr>
          <w:color w:val="000000"/>
          <w:szCs w:val="24"/>
        </w:rPr>
        <w:t>…………..</w:t>
      </w:r>
      <w:r>
        <w:rPr>
          <w:color w:val="000000"/>
          <w:szCs w:val="24"/>
        </w:rPr>
        <w:t xml:space="preserve"> </w:t>
      </w:r>
      <w:r w:rsidRPr="00E622D6">
        <w:rPr>
          <w:color w:val="000000"/>
          <w:szCs w:val="24"/>
        </w:rPr>
        <w:t xml:space="preserve">zł </w:t>
      </w:r>
      <w:r w:rsidR="0033640A" w:rsidRPr="00F73E7A">
        <w:rPr>
          <w:sz w:val="22"/>
          <w:szCs w:val="22"/>
        </w:rPr>
        <w:t>netto plus obowiązujący podatek VAT</w:t>
      </w:r>
      <w:r w:rsidRPr="00E622D6">
        <w:rPr>
          <w:color w:val="000000"/>
          <w:szCs w:val="24"/>
        </w:rPr>
        <w:t xml:space="preserve"> (słownie: </w:t>
      </w:r>
      <w:r w:rsidR="0033640A">
        <w:rPr>
          <w:color w:val="000000"/>
          <w:szCs w:val="24"/>
        </w:rPr>
        <w:t>………………………….</w:t>
      </w:r>
      <w:r w:rsidR="00013CE5">
        <w:rPr>
          <w:color w:val="000000"/>
          <w:szCs w:val="24"/>
        </w:rPr>
        <w:t>).</w:t>
      </w:r>
    </w:p>
    <w:p w:rsidR="00540F91" w:rsidRDefault="00013CE5" w:rsidP="008C53FC">
      <w:pPr>
        <w:numPr>
          <w:ilvl w:val="0"/>
          <w:numId w:val="5"/>
        </w:numPr>
        <w:rPr>
          <w:bCs/>
          <w:szCs w:val="24"/>
        </w:rPr>
      </w:pPr>
      <w:r>
        <w:rPr>
          <w:bCs/>
          <w:szCs w:val="24"/>
        </w:rPr>
        <w:t xml:space="preserve">Oprócz wynagrodzenia wskazanego w ust. 1, Zleceniobiorcy przysługiwać będzie od Zleceniodawcy zwrot kosztów połączeń przychodzących na numer telefonu wskazany </w:t>
      </w:r>
      <w:r>
        <w:rPr>
          <w:bCs/>
          <w:szCs w:val="24"/>
        </w:rPr>
        <w:br/>
      </w:r>
      <w:r w:rsidRPr="00013CE5">
        <w:rPr>
          <w:bCs/>
          <w:szCs w:val="24"/>
        </w:rPr>
        <w:t xml:space="preserve">w </w:t>
      </w:r>
      <w:r w:rsidRPr="00013CE5">
        <w:rPr>
          <w:szCs w:val="24"/>
        </w:rPr>
        <w:t xml:space="preserve">§ 1 ust. </w:t>
      </w:r>
      <w:r>
        <w:rPr>
          <w:szCs w:val="24"/>
        </w:rPr>
        <w:t>3</w:t>
      </w:r>
      <w:r w:rsidR="0033640A">
        <w:rPr>
          <w:szCs w:val="24"/>
        </w:rPr>
        <w:t xml:space="preserve"> pkt 1</w:t>
      </w:r>
      <w:r>
        <w:rPr>
          <w:szCs w:val="24"/>
        </w:rPr>
        <w:t xml:space="preserve">, które zostały zrealizowane w miesiącu kalendarzowym podlegającym rozliczeniu. Zwrot </w:t>
      </w:r>
      <w:r>
        <w:rPr>
          <w:bCs/>
          <w:szCs w:val="24"/>
        </w:rPr>
        <w:t>kosztów połączeń przychodzących ustalany będzie na podstawie</w:t>
      </w:r>
      <w:r w:rsidR="00540F91">
        <w:rPr>
          <w:bCs/>
          <w:szCs w:val="24"/>
        </w:rPr>
        <w:t>:</w:t>
      </w:r>
    </w:p>
    <w:p w:rsidR="00013CE5" w:rsidRPr="00540F91" w:rsidRDefault="00013CE5" w:rsidP="00540F91">
      <w:pPr>
        <w:pStyle w:val="Akapitzlist"/>
        <w:numPr>
          <w:ilvl w:val="0"/>
          <w:numId w:val="17"/>
        </w:numPr>
        <w:rPr>
          <w:bCs/>
          <w:szCs w:val="24"/>
        </w:rPr>
      </w:pPr>
      <w:r w:rsidRPr="00540F91">
        <w:rPr>
          <w:bCs/>
          <w:szCs w:val="24"/>
        </w:rPr>
        <w:t xml:space="preserve">bilingów dla numeru wskazanego w </w:t>
      </w:r>
      <w:r w:rsidRPr="00540F91">
        <w:rPr>
          <w:szCs w:val="24"/>
        </w:rPr>
        <w:t>§ 1 ust. 3</w:t>
      </w:r>
      <w:r w:rsidR="0033640A">
        <w:rPr>
          <w:szCs w:val="24"/>
        </w:rPr>
        <w:t xml:space="preserve"> pkt 1</w:t>
      </w:r>
      <w:r w:rsidRPr="00540F91">
        <w:rPr>
          <w:szCs w:val="24"/>
        </w:rPr>
        <w:t>, który zawierał będzie w szczególności dane w postaci: daty i godziny rozpoczęcia połączenia przychodzącego, czasu trwania połączenia przychodzącego, numeru telefonu, z którego wykonano połączenie przychodzące</w:t>
      </w:r>
      <w:r w:rsidR="00540F91">
        <w:rPr>
          <w:szCs w:val="24"/>
        </w:rPr>
        <w:t>,</w:t>
      </w:r>
    </w:p>
    <w:p w:rsidR="005D05C4" w:rsidRPr="005D05C4" w:rsidRDefault="005D05C4" w:rsidP="005D05C4">
      <w:pPr>
        <w:pStyle w:val="Akapitzlist"/>
        <w:numPr>
          <w:ilvl w:val="0"/>
          <w:numId w:val="17"/>
        </w:numPr>
        <w:rPr>
          <w:bCs/>
          <w:szCs w:val="24"/>
        </w:rPr>
      </w:pPr>
      <w:r>
        <w:rPr>
          <w:szCs w:val="24"/>
        </w:rPr>
        <w:t xml:space="preserve">zryczałtowanej opłaty za jedną minutę połączenia z telefonu stacjonarnego w kwocie </w:t>
      </w:r>
      <w:r w:rsidR="0033640A">
        <w:rPr>
          <w:szCs w:val="24"/>
        </w:rPr>
        <w:t>……………</w:t>
      </w:r>
      <w:r>
        <w:rPr>
          <w:szCs w:val="24"/>
        </w:rPr>
        <w:t xml:space="preserve"> zł </w:t>
      </w:r>
      <w:r w:rsidR="0033640A" w:rsidRPr="00F73E7A">
        <w:rPr>
          <w:sz w:val="22"/>
          <w:szCs w:val="22"/>
        </w:rPr>
        <w:t>netto plus obowiązujący podatek VAT</w:t>
      </w:r>
      <w:r>
        <w:rPr>
          <w:szCs w:val="24"/>
        </w:rPr>
        <w:t xml:space="preserve"> (słownie: </w:t>
      </w:r>
      <w:r w:rsidR="0033640A">
        <w:rPr>
          <w:szCs w:val="24"/>
        </w:rPr>
        <w:t>……………………..</w:t>
      </w:r>
      <w:r>
        <w:rPr>
          <w:szCs w:val="24"/>
        </w:rPr>
        <w:t>),</w:t>
      </w:r>
    </w:p>
    <w:p w:rsidR="005D05C4" w:rsidRPr="005D05C4" w:rsidRDefault="005D05C4" w:rsidP="005D05C4">
      <w:pPr>
        <w:pStyle w:val="Akapitzlist"/>
        <w:numPr>
          <w:ilvl w:val="0"/>
          <w:numId w:val="17"/>
        </w:numPr>
        <w:rPr>
          <w:bCs/>
          <w:szCs w:val="24"/>
        </w:rPr>
      </w:pPr>
      <w:r>
        <w:rPr>
          <w:szCs w:val="24"/>
        </w:rPr>
        <w:t xml:space="preserve">zryczałtowanej opłaty za jedną minutę połączenia z telefonu komórkowego w kwocie </w:t>
      </w:r>
      <w:r w:rsidR="0033640A">
        <w:rPr>
          <w:szCs w:val="24"/>
        </w:rPr>
        <w:t>……………</w:t>
      </w:r>
      <w:r>
        <w:rPr>
          <w:szCs w:val="24"/>
        </w:rPr>
        <w:t xml:space="preserve"> zł </w:t>
      </w:r>
      <w:r w:rsidR="0033640A" w:rsidRPr="00F73E7A">
        <w:rPr>
          <w:sz w:val="22"/>
          <w:szCs w:val="22"/>
        </w:rPr>
        <w:t>netto plus obowiązujący podatek VAT</w:t>
      </w:r>
      <w:r>
        <w:rPr>
          <w:szCs w:val="24"/>
        </w:rPr>
        <w:t xml:space="preserve"> (słownie: </w:t>
      </w:r>
      <w:r w:rsidR="0033640A">
        <w:rPr>
          <w:szCs w:val="24"/>
        </w:rPr>
        <w:t>…………………….</w:t>
      </w:r>
      <w:r>
        <w:rPr>
          <w:szCs w:val="24"/>
        </w:rPr>
        <w:t>).</w:t>
      </w:r>
    </w:p>
    <w:p w:rsidR="008C53FC" w:rsidRPr="005D05C4" w:rsidRDefault="005D05C4" w:rsidP="00BD7937">
      <w:pPr>
        <w:numPr>
          <w:ilvl w:val="0"/>
          <w:numId w:val="5"/>
        </w:numPr>
        <w:rPr>
          <w:szCs w:val="24"/>
        </w:rPr>
      </w:pPr>
      <w:r>
        <w:rPr>
          <w:bCs/>
          <w:szCs w:val="24"/>
        </w:rPr>
        <w:t xml:space="preserve">Zwrot kosztów połączeń przychodzących, o których mowa w ust. 2, stanowił będzie sumę iloczynu czasu połączeń przychodzących </w:t>
      </w:r>
      <w:r>
        <w:rPr>
          <w:szCs w:val="24"/>
        </w:rPr>
        <w:t xml:space="preserve">z telefonów stacjonarnych i zryczałtowanej opłaty wskazanej w ust. 2 pkt </w:t>
      </w:r>
      <w:r w:rsidR="006A42FC">
        <w:rPr>
          <w:szCs w:val="24"/>
        </w:rPr>
        <w:t>2</w:t>
      </w:r>
      <w:r>
        <w:rPr>
          <w:szCs w:val="24"/>
        </w:rPr>
        <w:t xml:space="preserve"> oraz iloczynu </w:t>
      </w:r>
      <w:r>
        <w:rPr>
          <w:bCs/>
          <w:szCs w:val="24"/>
        </w:rPr>
        <w:t xml:space="preserve">czasu połączeń przychodzących </w:t>
      </w:r>
      <w:r>
        <w:rPr>
          <w:szCs w:val="24"/>
        </w:rPr>
        <w:t xml:space="preserve">z telefonów komórkowych i zryczałtowanej opłaty wskazanej w ust. 2 pkt </w:t>
      </w:r>
      <w:r w:rsidR="006A42FC">
        <w:rPr>
          <w:szCs w:val="24"/>
        </w:rPr>
        <w:t>3</w:t>
      </w:r>
      <w:r>
        <w:rPr>
          <w:szCs w:val="24"/>
        </w:rPr>
        <w:t>.</w:t>
      </w:r>
    </w:p>
    <w:p w:rsidR="00BD7937" w:rsidRPr="006A42FC" w:rsidRDefault="00BD7937" w:rsidP="00BD7937">
      <w:pPr>
        <w:pStyle w:val="Nagwek1"/>
        <w:numPr>
          <w:ilvl w:val="0"/>
          <w:numId w:val="5"/>
        </w:numPr>
        <w:rPr>
          <w:i w:val="0"/>
          <w:szCs w:val="24"/>
        </w:rPr>
      </w:pPr>
      <w:r w:rsidRPr="003B0916">
        <w:rPr>
          <w:i w:val="0"/>
          <w:szCs w:val="24"/>
        </w:rPr>
        <w:t>Wynagrodzenie, o którym mowa w ust. 1</w:t>
      </w:r>
      <w:r w:rsidR="006135C9" w:rsidRPr="003B0916">
        <w:rPr>
          <w:i w:val="0"/>
          <w:szCs w:val="24"/>
        </w:rPr>
        <w:t xml:space="preserve"> </w:t>
      </w:r>
      <w:r w:rsidR="003B0916" w:rsidRPr="003B0916">
        <w:rPr>
          <w:i w:val="0"/>
          <w:szCs w:val="24"/>
        </w:rPr>
        <w:t>–</w:t>
      </w:r>
      <w:r w:rsidR="006135C9" w:rsidRPr="003B0916">
        <w:rPr>
          <w:i w:val="0"/>
          <w:szCs w:val="24"/>
        </w:rPr>
        <w:t xml:space="preserve"> 3</w:t>
      </w:r>
      <w:r w:rsidR="003B0916" w:rsidRPr="003B0916">
        <w:rPr>
          <w:i w:val="0"/>
          <w:szCs w:val="24"/>
        </w:rPr>
        <w:t>,</w:t>
      </w:r>
      <w:r w:rsidRPr="003B0916">
        <w:rPr>
          <w:i w:val="0"/>
          <w:szCs w:val="24"/>
        </w:rPr>
        <w:t xml:space="preserve"> obejmuje wszystkie koszty związane </w:t>
      </w:r>
      <w:r w:rsidR="006135C9" w:rsidRPr="003B0916">
        <w:rPr>
          <w:i w:val="0"/>
          <w:szCs w:val="24"/>
        </w:rPr>
        <w:br/>
      </w:r>
      <w:r w:rsidRPr="003B0916">
        <w:rPr>
          <w:i w:val="0"/>
          <w:szCs w:val="24"/>
        </w:rPr>
        <w:t xml:space="preserve">z realizacją </w:t>
      </w:r>
      <w:r w:rsidR="006A42FC">
        <w:rPr>
          <w:i w:val="0"/>
          <w:szCs w:val="24"/>
        </w:rPr>
        <w:t>całodobowej usługi informacyjnej</w:t>
      </w:r>
      <w:r w:rsidRPr="006A42FC">
        <w:rPr>
          <w:i w:val="0"/>
          <w:szCs w:val="24"/>
        </w:rPr>
        <w:t>.</w:t>
      </w:r>
    </w:p>
    <w:p w:rsidR="00BD7937" w:rsidRPr="003B0916" w:rsidRDefault="00BD7937" w:rsidP="00BD7937">
      <w:pPr>
        <w:numPr>
          <w:ilvl w:val="0"/>
          <w:numId w:val="5"/>
        </w:numPr>
        <w:rPr>
          <w:szCs w:val="24"/>
        </w:rPr>
      </w:pPr>
      <w:r w:rsidRPr="003B0916">
        <w:rPr>
          <w:szCs w:val="24"/>
        </w:rPr>
        <w:t>Wynagrodzenie</w:t>
      </w:r>
      <w:r w:rsidR="003B0916" w:rsidRPr="003B0916">
        <w:rPr>
          <w:szCs w:val="24"/>
        </w:rPr>
        <w:t>, o którym mowa w ust. 1 – 3,</w:t>
      </w:r>
      <w:r w:rsidRPr="003B0916">
        <w:rPr>
          <w:szCs w:val="24"/>
        </w:rPr>
        <w:t xml:space="preserve"> wypłacane będzie Zleceniobiorcy </w:t>
      </w:r>
      <w:r w:rsidR="003B0916">
        <w:rPr>
          <w:szCs w:val="24"/>
        </w:rPr>
        <w:br/>
      </w:r>
      <w:r w:rsidRPr="003B0916">
        <w:rPr>
          <w:szCs w:val="24"/>
        </w:rPr>
        <w:t xml:space="preserve">w terminie 14 dni od daty otrzymania przez Zleceniodawcę </w:t>
      </w:r>
      <w:r w:rsidR="006B6232">
        <w:rPr>
          <w:szCs w:val="24"/>
        </w:rPr>
        <w:t xml:space="preserve">prawidłowo </w:t>
      </w:r>
      <w:r w:rsidRPr="003B0916">
        <w:rPr>
          <w:szCs w:val="24"/>
        </w:rPr>
        <w:t xml:space="preserve">wystawionej przez Zleceniobiorcę </w:t>
      </w:r>
      <w:r w:rsidR="006B6232" w:rsidRPr="003B0916">
        <w:rPr>
          <w:szCs w:val="24"/>
        </w:rPr>
        <w:t xml:space="preserve">faktury </w:t>
      </w:r>
      <w:r w:rsidRPr="003B0916">
        <w:rPr>
          <w:szCs w:val="24"/>
        </w:rPr>
        <w:t>wraz z</w:t>
      </w:r>
      <w:r w:rsidR="006135C9" w:rsidRPr="003B0916">
        <w:rPr>
          <w:szCs w:val="24"/>
        </w:rPr>
        <w:t xml:space="preserve"> bilingiem s</w:t>
      </w:r>
      <w:r w:rsidR="006A42FC">
        <w:rPr>
          <w:szCs w:val="24"/>
        </w:rPr>
        <w:t xml:space="preserve">pełniającym warunki określone </w:t>
      </w:r>
      <w:r w:rsidR="006B6232">
        <w:rPr>
          <w:szCs w:val="24"/>
        </w:rPr>
        <w:br/>
      </w:r>
      <w:r w:rsidR="006A42FC">
        <w:rPr>
          <w:szCs w:val="24"/>
        </w:rPr>
        <w:t>w</w:t>
      </w:r>
      <w:r w:rsidR="006135C9" w:rsidRPr="003B0916">
        <w:rPr>
          <w:szCs w:val="24"/>
        </w:rPr>
        <w:t xml:space="preserve"> ust. 2 pkt 1. Fakturę wraz z bilingiem Zleceniobiorca powinien złożyć </w:t>
      </w:r>
      <w:r w:rsidR="003B0916">
        <w:rPr>
          <w:szCs w:val="24"/>
        </w:rPr>
        <w:t xml:space="preserve">w siedzibie </w:t>
      </w:r>
      <w:r w:rsidR="006135C9" w:rsidRPr="003B0916">
        <w:rPr>
          <w:szCs w:val="24"/>
        </w:rPr>
        <w:t xml:space="preserve">Zleceniodawcy w terminie do </w:t>
      </w:r>
      <w:r w:rsidR="00AF631A">
        <w:rPr>
          <w:szCs w:val="24"/>
        </w:rPr>
        <w:t>25</w:t>
      </w:r>
      <w:r w:rsidR="006135C9" w:rsidRPr="003B0916">
        <w:rPr>
          <w:szCs w:val="24"/>
        </w:rPr>
        <w:t xml:space="preserve"> dnia miesiąca następującego po miesiącu podlegającym rozliczeniu. </w:t>
      </w:r>
    </w:p>
    <w:p w:rsidR="00BD7937" w:rsidRPr="0069418C" w:rsidRDefault="009204CE" w:rsidP="00BD7937">
      <w:pPr>
        <w:numPr>
          <w:ilvl w:val="0"/>
          <w:numId w:val="5"/>
        </w:numPr>
        <w:rPr>
          <w:szCs w:val="24"/>
        </w:rPr>
      </w:pPr>
      <w:r w:rsidRPr="00EB2DA3">
        <w:rPr>
          <w:rFonts w:eastAsia="Calibri"/>
          <w:szCs w:val="24"/>
          <w:lang w:eastAsia="en-US"/>
        </w:rPr>
        <w:t>Wynagrodzenie przekazywane będzie w formie przelewu na rachunek bankowy wskazany na fakturze wystawionej przez Zleceniobiorcę.</w:t>
      </w:r>
      <w:r w:rsidRPr="009204CE">
        <w:rPr>
          <w:szCs w:val="24"/>
        </w:rPr>
        <w:t xml:space="preserve"> </w:t>
      </w:r>
      <w:r w:rsidRPr="003B0916">
        <w:rPr>
          <w:szCs w:val="24"/>
        </w:rPr>
        <w:t>Za datę</w:t>
      </w:r>
      <w:r w:rsidRPr="0069418C">
        <w:rPr>
          <w:szCs w:val="24"/>
        </w:rPr>
        <w:t xml:space="preserve"> zapłaty wynagrodzenia uznaje się dzień obciążenia rachunku </w:t>
      </w:r>
      <w:r>
        <w:rPr>
          <w:szCs w:val="24"/>
        </w:rPr>
        <w:t xml:space="preserve">bankowego </w:t>
      </w:r>
      <w:r w:rsidRPr="003B0916">
        <w:rPr>
          <w:szCs w:val="24"/>
        </w:rPr>
        <w:t>Zleceniodawcy.</w:t>
      </w:r>
    </w:p>
    <w:p w:rsidR="00BD7937" w:rsidRPr="0069418C" w:rsidRDefault="00BD7937" w:rsidP="00BD7937">
      <w:pPr>
        <w:numPr>
          <w:ilvl w:val="0"/>
          <w:numId w:val="5"/>
        </w:numPr>
        <w:rPr>
          <w:szCs w:val="24"/>
        </w:rPr>
      </w:pPr>
      <w:r w:rsidRPr="003B0916">
        <w:rPr>
          <w:szCs w:val="24"/>
        </w:rPr>
        <w:t>Zleceniobiorca,</w:t>
      </w:r>
      <w:r w:rsidRPr="0069418C">
        <w:rPr>
          <w:szCs w:val="24"/>
        </w:rPr>
        <w:t xml:space="preserve"> na fakturach wystawianych po zakończeniu każdego miesiąca, podawać będzie następujące dane dotyczące </w:t>
      </w:r>
      <w:r w:rsidRPr="003B0916">
        <w:rPr>
          <w:szCs w:val="24"/>
        </w:rPr>
        <w:t>Zleceniodawcy</w:t>
      </w:r>
      <w:r w:rsidRPr="0069418C">
        <w:rPr>
          <w:szCs w:val="24"/>
        </w:rPr>
        <w:t>:</w:t>
      </w:r>
    </w:p>
    <w:p w:rsidR="00BD7937" w:rsidRPr="0069418C" w:rsidRDefault="00BD7937" w:rsidP="00BD7937">
      <w:pPr>
        <w:ind w:left="360" w:firstLine="0"/>
        <w:rPr>
          <w:szCs w:val="24"/>
        </w:rPr>
      </w:pPr>
      <w:r w:rsidRPr="0069418C">
        <w:rPr>
          <w:b/>
          <w:szCs w:val="24"/>
        </w:rPr>
        <w:t>Odbiorca i płatnik: Lubuski Oddział Wojewódzki Narodowego Funduszu Zdrowia, ul. Podgórna 9b, 65-057 Zielona Góra</w:t>
      </w:r>
    </w:p>
    <w:p w:rsidR="00BD7937" w:rsidRPr="0069418C" w:rsidRDefault="00BD7937" w:rsidP="00BD7937">
      <w:pPr>
        <w:ind w:left="360" w:firstLine="0"/>
        <w:rPr>
          <w:szCs w:val="24"/>
        </w:rPr>
      </w:pPr>
      <w:r w:rsidRPr="0069418C">
        <w:rPr>
          <w:b/>
          <w:szCs w:val="24"/>
        </w:rPr>
        <w:t>Nabywca: Narodowy Fundusz Zdrowia, ul. Grójecka 186, 02-390 Warszawa,</w:t>
      </w:r>
      <w:r w:rsidRPr="0069418C">
        <w:rPr>
          <w:szCs w:val="24"/>
        </w:rPr>
        <w:t xml:space="preserve"> </w:t>
      </w:r>
      <w:r w:rsidRPr="0069418C">
        <w:rPr>
          <w:b/>
          <w:szCs w:val="24"/>
        </w:rPr>
        <w:t>NIP: 107 000 10 57</w:t>
      </w:r>
    </w:p>
    <w:p w:rsidR="00BD7937" w:rsidRPr="0069418C" w:rsidRDefault="00BD7937" w:rsidP="00BD7937">
      <w:pPr>
        <w:tabs>
          <w:tab w:val="left" w:pos="567"/>
        </w:tabs>
        <w:ind w:firstLine="0"/>
        <w:rPr>
          <w:szCs w:val="24"/>
        </w:rPr>
      </w:pPr>
    </w:p>
    <w:p w:rsidR="009204CE" w:rsidRPr="00EB2DA3" w:rsidRDefault="009204CE" w:rsidP="009204CE">
      <w:pPr>
        <w:autoSpaceDE w:val="0"/>
        <w:autoSpaceDN w:val="0"/>
        <w:adjustRightInd w:val="0"/>
        <w:ind w:firstLine="0"/>
        <w:jc w:val="center"/>
        <w:rPr>
          <w:rFonts w:eastAsia="Calibri"/>
          <w:b/>
          <w:szCs w:val="24"/>
          <w:lang w:eastAsia="en-US"/>
        </w:rPr>
      </w:pPr>
      <w:r w:rsidRPr="00EB2DA3">
        <w:rPr>
          <w:rFonts w:eastAsia="Calibri"/>
          <w:b/>
          <w:szCs w:val="24"/>
          <w:lang w:eastAsia="en-US"/>
        </w:rPr>
        <w:t>§</w:t>
      </w:r>
      <w:r>
        <w:rPr>
          <w:rFonts w:eastAsia="Calibri"/>
          <w:b/>
          <w:szCs w:val="24"/>
          <w:lang w:eastAsia="en-US"/>
        </w:rPr>
        <w:t xml:space="preserve"> </w:t>
      </w:r>
      <w:r w:rsidRPr="00EB2DA3">
        <w:rPr>
          <w:rFonts w:eastAsia="Calibri"/>
          <w:b/>
          <w:szCs w:val="24"/>
          <w:lang w:eastAsia="en-US"/>
        </w:rPr>
        <w:t>8</w:t>
      </w:r>
    </w:p>
    <w:p w:rsidR="003B1B5E" w:rsidRPr="003B1B5E" w:rsidRDefault="003B1B5E" w:rsidP="003B1B5E">
      <w:pPr>
        <w:ind w:firstLine="0"/>
        <w:rPr>
          <w:szCs w:val="24"/>
        </w:rPr>
      </w:pPr>
      <w:r w:rsidRPr="003B1B5E">
        <w:rPr>
          <w:szCs w:val="24"/>
        </w:rPr>
        <w:t>Zleceniodawca oświadcza, że wyraża zgodę na przetwarzanie jego danych będących przedmiotem niniejszej umowy, w celach publikowania i podawania ich przez służby informacyjne Zleceniobiorcy, do wiadomości innych osób oraz dla potrzeb marketingowych.</w:t>
      </w:r>
    </w:p>
    <w:p w:rsidR="003B1B5E" w:rsidRDefault="003B1B5E" w:rsidP="00BD7937">
      <w:pPr>
        <w:tabs>
          <w:tab w:val="left" w:pos="567"/>
        </w:tabs>
        <w:ind w:firstLine="426"/>
        <w:rPr>
          <w:szCs w:val="24"/>
        </w:rPr>
      </w:pPr>
    </w:p>
    <w:p w:rsidR="009204CE" w:rsidRPr="00EB2DA3" w:rsidRDefault="009204CE" w:rsidP="009204CE">
      <w:pPr>
        <w:autoSpaceDE w:val="0"/>
        <w:autoSpaceDN w:val="0"/>
        <w:adjustRightInd w:val="0"/>
        <w:ind w:firstLine="0"/>
        <w:jc w:val="center"/>
        <w:rPr>
          <w:rFonts w:eastAsia="Calibri"/>
          <w:b/>
          <w:szCs w:val="24"/>
          <w:lang w:eastAsia="en-US"/>
        </w:rPr>
      </w:pPr>
      <w:r w:rsidRPr="00EB2DA3">
        <w:rPr>
          <w:rFonts w:eastAsia="Calibri"/>
          <w:b/>
          <w:szCs w:val="24"/>
          <w:lang w:eastAsia="en-US"/>
        </w:rPr>
        <w:t>§</w:t>
      </w:r>
      <w:r>
        <w:rPr>
          <w:rFonts w:eastAsia="Calibri"/>
          <w:b/>
          <w:szCs w:val="24"/>
          <w:lang w:eastAsia="en-US"/>
        </w:rPr>
        <w:t xml:space="preserve"> 9</w:t>
      </w:r>
    </w:p>
    <w:p w:rsidR="003B1B5E" w:rsidRPr="003B1B5E" w:rsidRDefault="003B1B5E" w:rsidP="003B1B5E">
      <w:pPr>
        <w:ind w:firstLine="0"/>
      </w:pPr>
      <w:r w:rsidRPr="003B1B5E">
        <w:t>Zleceniobi</w:t>
      </w:r>
      <w:r w:rsidR="009204CE">
        <w:t>orca zobowiązuje się udzielać</w:t>
      </w:r>
      <w:r w:rsidRPr="003B1B5E">
        <w:t xml:space="preserve"> Zleceniodawcy potrzebnych informacji o przebiegu wykonywania zlecenia.</w:t>
      </w:r>
    </w:p>
    <w:p w:rsidR="00BD7937" w:rsidRPr="0069418C" w:rsidRDefault="00BD7937" w:rsidP="00BD7937">
      <w:pPr>
        <w:ind w:firstLine="0"/>
        <w:rPr>
          <w:b/>
          <w:szCs w:val="24"/>
        </w:rPr>
      </w:pPr>
    </w:p>
    <w:p w:rsidR="009204CE" w:rsidRPr="0069418C" w:rsidRDefault="009204CE" w:rsidP="009204CE">
      <w:pPr>
        <w:ind w:firstLine="0"/>
        <w:jc w:val="center"/>
        <w:rPr>
          <w:b/>
          <w:szCs w:val="24"/>
        </w:rPr>
      </w:pPr>
      <w:r w:rsidRPr="0069418C">
        <w:rPr>
          <w:b/>
          <w:szCs w:val="24"/>
        </w:rPr>
        <w:t>§ 10</w:t>
      </w:r>
    </w:p>
    <w:p w:rsidR="00EB2DA3" w:rsidRPr="00EB2DA3" w:rsidRDefault="00EB2DA3" w:rsidP="00EB2DA3">
      <w:pPr>
        <w:ind w:firstLine="0"/>
        <w:rPr>
          <w:rFonts w:eastAsia="Calibri"/>
          <w:szCs w:val="24"/>
          <w:lang w:eastAsia="en-US"/>
        </w:rPr>
      </w:pPr>
      <w:r w:rsidRPr="00EB2DA3">
        <w:rPr>
          <w:rFonts w:eastAsia="Calibri"/>
          <w:szCs w:val="24"/>
          <w:lang w:eastAsia="en-US"/>
        </w:rPr>
        <w:t>Zleceniodawcy przysługuje prawo do przeprowadzania kontroli sposobu wykonywania przez Zleceniobiorcę</w:t>
      </w:r>
      <w:r w:rsidR="009204CE">
        <w:rPr>
          <w:rFonts w:eastAsia="Calibri"/>
          <w:szCs w:val="24"/>
          <w:lang w:eastAsia="en-US"/>
        </w:rPr>
        <w:t>,</w:t>
      </w:r>
      <w:r w:rsidRPr="00EB2DA3">
        <w:rPr>
          <w:rFonts w:eastAsia="Calibri"/>
          <w:szCs w:val="24"/>
          <w:lang w:eastAsia="en-US"/>
        </w:rPr>
        <w:t xml:space="preserve"> obowiązków wynikających z niniejszej umowy.</w:t>
      </w:r>
    </w:p>
    <w:p w:rsidR="00EB2DA3" w:rsidRDefault="00EB2DA3" w:rsidP="00BD7937">
      <w:pPr>
        <w:ind w:firstLine="0"/>
        <w:jc w:val="center"/>
        <w:rPr>
          <w:b/>
          <w:szCs w:val="24"/>
        </w:rPr>
      </w:pPr>
    </w:p>
    <w:p w:rsidR="009204CE" w:rsidRPr="009204CE" w:rsidRDefault="009204CE" w:rsidP="009204CE">
      <w:pPr>
        <w:autoSpaceDE w:val="0"/>
        <w:autoSpaceDN w:val="0"/>
        <w:adjustRightInd w:val="0"/>
        <w:ind w:firstLine="0"/>
        <w:jc w:val="center"/>
        <w:rPr>
          <w:rFonts w:eastAsia="Calibri"/>
          <w:b/>
          <w:szCs w:val="24"/>
          <w:lang w:eastAsia="en-US"/>
        </w:rPr>
      </w:pPr>
      <w:r>
        <w:rPr>
          <w:rFonts w:eastAsia="Calibri"/>
          <w:b/>
          <w:szCs w:val="24"/>
          <w:lang w:eastAsia="en-US"/>
        </w:rPr>
        <w:t>§11</w:t>
      </w:r>
    </w:p>
    <w:p w:rsidR="009204CE" w:rsidRDefault="009204CE" w:rsidP="009204CE">
      <w:pPr>
        <w:pStyle w:val="Bezodstpw"/>
        <w:numPr>
          <w:ilvl w:val="1"/>
          <w:numId w:val="4"/>
        </w:numPr>
        <w:tabs>
          <w:tab w:val="clear" w:pos="1440"/>
          <w:tab w:val="num" w:pos="284"/>
        </w:tabs>
        <w:ind w:left="284" w:hanging="284"/>
        <w:rPr>
          <w:rFonts w:eastAsia="Calibri"/>
          <w:lang w:eastAsia="en-US"/>
        </w:rPr>
      </w:pPr>
      <w:r>
        <w:rPr>
          <w:rFonts w:eastAsia="Calibri"/>
          <w:lang w:eastAsia="en-US"/>
        </w:rPr>
        <w:t>Osobami upoważnionymi</w:t>
      </w:r>
      <w:r w:rsidRPr="00EB2DA3">
        <w:rPr>
          <w:rFonts w:eastAsia="Calibri"/>
          <w:lang w:eastAsia="en-US"/>
        </w:rPr>
        <w:t xml:space="preserve"> przez Zleceniodawcę do kontaktów ze Zleceniobiorcą, we wszelkich sprawach dotyczących realizacji przedmiotu niniejszej umowy, jest </w:t>
      </w:r>
      <w:r w:rsidR="00DE40F6">
        <w:rPr>
          <w:rFonts w:eastAsia="Calibri"/>
          <w:lang w:eastAsia="en-US"/>
        </w:rPr>
        <w:t>………………….</w:t>
      </w:r>
      <w:r>
        <w:rPr>
          <w:rFonts w:eastAsia="Calibri"/>
          <w:lang w:eastAsia="en-US"/>
        </w:rPr>
        <w:t xml:space="preserve"> </w:t>
      </w:r>
      <w:r w:rsidRPr="00EB2DA3">
        <w:rPr>
          <w:rFonts w:eastAsia="Calibri"/>
          <w:lang w:eastAsia="en-US"/>
        </w:rPr>
        <w:t xml:space="preserve">nr telefonu: </w:t>
      </w:r>
      <w:r w:rsidR="00DE40F6">
        <w:rPr>
          <w:rFonts w:eastAsia="Calibri"/>
          <w:lang w:eastAsia="en-US"/>
        </w:rPr>
        <w:t>……………….</w:t>
      </w:r>
      <w:r w:rsidR="00C552AF">
        <w:rPr>
          <w:rFonts w:eastAsia="Calibri"/>
          <w:lang w:eastAsia="en-US"/>
        </w:rPr>
        <w:t>.</w:t>
      </w:r>
    </w:p>
    <w:p w:rsidR="009204CE" w:rsidRPr="009204CE" w:rsidRDefault="009204CE" w:rsidP="009204CE">
      <w:pPr>
        <w:pStyle w:val="Bezodstpw"/>
        <w:numPr>
          <w:ilvl w:val="1"/>
          <w:numId w:val="4"/>
        </w:numPr>
        <w:tabs>
          <w:tab w:val="clear" w:pos="1440"/>
          <w:tab w:val="num" w:pos="284"/>
        </w:tabs>
        <w:ind w:left="284" w:hanging="284"/>
        <w:rPr>
          <w:rFonts w:eastAsia="Calibri"/>
          <w:lang w:eastAsia="en-US"/>
        </w:rPr>
      </w:pPr>
      <w:r w:rsidRPr="009204CE">
        <w:rPr>
          <w:rFonts w:eastAsia="Calibri"/>
          <w:lang w:eastAsia="en-US"/>
        </w:rPr>
        <w:t xml:space="preserve">Osobą upoważnioną przez Zleceniobiorcę do kontaktów ze Zleceniodawcą, we wszelkich sprawach dotyczących realizacji przedmiotu niniejszej umowy, jest </w:t>
      </w:r>
      <w:r w:rsidR="00B829FC">
        <w:rPr>
          <w:rFonts w:eastAsia="Calibri"/>
          <w:lang w:eastAsia="en-US"/>
        </w:rPr>
        <w:t>………………….</w:t>
      </w:r>
      <w:r w:rsidR="00C552AF">
        <w:rPr>
          <w:rFonts w:eastAsia="Calibri"/>
          <w:lang w:eastAsia="en-US"/>
        </w:rPr>
        <w:t xml:space="preserve"> </w:t>
      </w:r>
      <w:r w:rsidRPr="009204CE">
        <w:rPr>
          <w:rFonts w:eastAsia="Calibri"/>
          <w:lang w:eastAsia="en-US"/>
        </w:rPr>
        <w:t xml:space="preserve">nr telefonu: </w:t>
      </w:r>
      <w:r w:rsidR="00B829FC">
        <w:rPr>
          <w:rFonts w:eastAsia="Calibri"/>
          <w:lang w:eastAsia="en-US"/>
        </w:rPr>
        <w:t>…………………….</w:t>
      </w:r>
      <w:r w:rsidR="00C552AF">
        <w:rPr>
          <w:rFonts w:eastAsia="Calibri"/>
          <w:lang w:eastAsia="en-US"/>
        </w:rPr>
        <w:t>.</w:t>
      </w:r>
    </w:p>
    <w:p w:rsidR="008311C9" w:rsidRDefault="008311C9" w:rsidP="009204CE">
      <w:pPr>
        <w:autoSpaceDE w:val="0"/>
        <w:autoSpaceDN w:val="0"/>
        <w:adjustRightInd w:val="0"/>
        <w:ind w:firstLine="0"/>
        <w:jc w:val="center"/>
        <w:rPr>
          <w:rFonts w:eastAsia="Calibri"/>
          <w:b/>
          <w:szCs w:val="24"/>
          <w:lang w:eastAsia="en-US"/>
        </w:rPr>
      </w:pPr>
    </w:p>
    <w:p w:rsidR="009204CE" w:rsidRPr="00EB2DA3" w:rsidRDefault="009204CE" w:rsidP="009204CE">
      <w:pPr>
        <w:autoSpaceDE w:val="0"/>
        <w:autoSpaceDN w:val="0"/>
        <w:adjustRightInd w:val="0"/>
        <w:ind w:firstLine="0"/>
        <w:jc w:val="center"/>
        <w:rPr>
          <w:rFonts w:eastAsia="Calibri"/>
          <w:b/>
          <w:szCs w:val="24"/>
          <w:lang w:eastAsia="en-US"/>
        </w:rPr>
      </w:pPr>
      <w:r>
        <w:rPr>
          <w:rFonts w:eastAsia="Calibri"/>
          <w:b/>
          <w:szCs w:val="24"/>
          <w:lang w:eastAsia="en-US"/>
        </w:rPr>
        <w:t>§12</w:t>
      </w:r>
    </w:p>
    <w:p w:rsidR="009204CE" w:rsidRPr="00EB2DA3" w:rsidRDefault="009204CE" w:rsidP="009204CE">
      <w:pPr>
        <w:autoSpaceDE w:val="0"/>
        <w:autoSpaceDN w:val="0"/>
        <w:adjustRightInd w:val="0"/>
        <w:ind w:firstLine="0"/>
        <w:rPr>
          <w:rFonts w:eastAsia="Calibri"/>
          <w:szCs w:val="24"/>
          <w:lang w:eastAsia="en-US"/>
        </w:rPr>
      </w:pPr>
      <w:r w:rsidRPr="00EB2DA3">
        <w:rPr>
          <w:rFonts w:eastAsia="Calibri"/>
          <w:szCs w:val="24"/>
          <w:lang w:eastAsia="en-US"/>
        </w:rPr>
        <w:t>Zmiany umowy wymagają formy pisemnej, pod rygorem nieważności.</w:t>
      </w:r>
    </w:p>
    <w:p w:rsidR="009204CE" w:rsidRPr="00EB2DA3" w:rsidRDefault="009204CE" w:rsidP="009204CE">
      <w:pPr>
        <w:autoSpaceDE w:val="0"/>
        <w:autoSpaceDN w:val="0"/>
        <w:adjustRightInd w:val="0"/>
        <w:ind w:firstLine="0"/>
        <w:rPr>
          <w:rFonts w:eastAsia="Calibri"/>
          <w:sz w:val="20"/>
          <w:lang w:eastAsia="en-US"/>
        </w:rPr>
      </w:pPr>
    </w:p>
    <w:p w:rsidR="009204CE" w:rsidRPr="00EB2DA3" w:rsidRDefault="009204CE" w:rsidP="009204CE">
      <w:pPr>
        <w:autoSpaceDE w:val="0"/>
        <w:autoSpaceDN w:val="0"/>
        <w:adjustRightInd w:val="0"/>
        <w:ind w:firstLine="0"/>
        <w:jc w:val="center"/>
        <w:rPr>
          <w:rFonts w:eastAsia="Calibri"/>
          <w:b/>
          <w:szCs w:val="24"/>
          <w:lang w:eastAsia="en-US"/>
        </w:rPr>
      </w:pPr>
      <w:r>
        <w:rPr>
          <w:rFonts w:eastAsia="Calibri"/>
          <w:b/>
          <w:szCs w:val="24"/>
          <w:lang w:eastAsia="en-US"/>
        </w:rPr>
        <w:t>§13</w:t>
      </w:r>
    </w:p>
    <w:p w:rsidR="009204CE" w:rsidRPr="00EB2DA3" w:rsidRDefault="009204CE" w:rsidP="009204CE">
      <w:pPr>
        <w:spacing w:after="200" w:line="276" w:lineRule="auto"/>
        <w:ind w:firstLine="0"/>
        <w:rPr>
          <w:rFonts w:eastAsia="Calibri"/>
          <w:szCs w:val="24"/>
          <w:lang w:eastAsia="en-US"/>
        </w:rPr>
      </w:pPr>
      <w:r w:rsidRPr="00EB2DA3">
        <w:rPr>
          <w:rFonts w:eastAsia="Calibri"/>
          <w:szCs w:val="24"/>
          <w:lang w:eastAsia="en-US"/>
        </w:rPr>
        <w:t>Spory wynikłe w trakcie realizacji niniejszej umowy będą rozstrzygane przez Sąd właściwy miejscowo dla Zleceniodawcy.</w:t>
      </w:r>
    </w:p>
    <w:p w:rsidR="009204CE" w:rsidRPr="00EB2DA3" w:rsidRDefault="009204CE" w:rsidP="009204CE">
      <w:pPr>
        <w:autoSpaceDE w:val="0"/>
        <w:autoSpaceDN w:val="0"/>
        <w:adjustRightInd w:val="0"/>
        <w:ind w:firstLine="0"/>
        <w:jc w:val="center"/>
        <w:rPr>
          <w:rFonts w:eastAsia="Calibri"/>
          <w:b/>
          <w:szCs w:val="24"/>
          <w:lang w:eastAsia="en-US"/>
        </w:rPr>
      </w:pPr>
      <w:r>
        <w:rPr>
          <w:rFonts w:eastAsia="Calibri"/>
          <w:b/>
          <w:szCs w:val="24"/>
          <w:lang w:eastAsia="en-US"/>
        </w:rPr>
        <w:t>§14</w:t>
      </w:r>
    </w:p>
    <w:p w:rsidR="009204CE" w:rsidRPr="00EB2DA3" w:rsidRDefault="009204CE" w:rsidP="009204CE">
      <w:pPr>
        <w:autoSpaceDE w:val="0"/>
        <w:autoSpaceDN w:val="0"/>
        <w:adjustRightInd w:val="0"/>
        <w:ind w:firstLine="0"/>
        <w:rPr>
          <w:rFonts w:eastAsia="Calibri"/>
          <w:szCs w:val="24"/>
          <w:lang w:eastAsia="en-US"/>
        </w:rPr>
      </w:pPr>
      <w:r w:rsidRPr="00EB2DA3">
        <w:rPr>
          <w:rFonts w:eastAsia="Calibri"/>
          <w:szCs w:val="24"/>
          <w:lang w:eastAsia="en-US"/>
        </w:rPr>
        <w:t>Umowę sporządzono w dwóch jednobrzmiących egzemplarzach, po jednym dla każdej ze Stron.</w:t>
      </w:r>
    </w:p>
    <w:p w:rsidR="009204CE" w:rsidRPr="00EB2DA3" w:rsidRDefault="009204CE" w:rsidP="009204CE">
      <w:pPr>
        <w:autoSpaceDE w:val="0"/>
        <w:autoSpaceDN w:val="0"/>
        <w:adjustRightInd w:val="0"/>
        <w:ind w:firstLine="0"/>
        <w:rPr>
          <w:rFonts w:eastAsia="Calibri"/>
          <w:b/>
          <w:bCs/>
          <w:szCs w:val="24"/>
          <w:lang w:eastAsia="en-US"/>
        </w:rPr>
      </w:pPr>
    </w:p>
    <w:p w:rsidR="009204CE" w:rsidRPr="00EB2DA3" w:rsidRDefault="009204CE" w:rsidP="009204CE">
      <w:pPr>
        <w:spacing w:line="276" w:lineRule="auto"/>
        <w:ind w:firstLine="0"/>
        <w:rPr>
          <w:rFonts w:eastAsia="Calibri"/>
          <w:bCs/>
          <w:sz w:val="22"/>
          <w:szCs w:val="24"/>
          <w:lang w:eastAsia="en-US"/>
        </w:rPr>
      </w:pPr>
      <w:r w:rsidRPr="00EB2DA3">
        <w:rPr>
          <w:rFonts w:eastAsia="Calibri"/>
          <w:bCs/>
          <w:sz w:val="22"/>
          <w:szCs w:val="24"/>
          <w:lang w:eastAsia="en-US"/>
        </w:rPr>
        <w:t>………………………………………</w:t>
      </w:r>
      <w:r w:rsidRPr="00EB2DA3">
        <w:rPr>
          <w:rFonts w:eastAsia="Calibri"/>
          <w:bCs/>
          <w:sz w:val="22"/>
          <w:szCs w:val="24"/>
          <w:lang w:eastAsia="en-US"/>
        </w:rPr>
        <w:tab/>
      </w:r>
      <w:r w:rsidRPr="00EB2DA3">
        <w:rPr>
          <w:rFonts w:eastAsia="Calibri"/>
          <w:bCs/>
          <w:sz w:val="22"/>
          <w:szCs w:val="24"/>
          <w:lang w:eastAsia="en-US"/>
        </w:rPr>
        <w:tab/>
        <w:t xml:space="preserve">             </w:t>
      </w:r>
      <w:r w:rsidRPr="00EB2DA3">
        <w:rPr>
          <w:rFonts w:eastAsia="Calibri"/>
          <w:bCs/>
          <w:sz w:val="22"/>
          <w:szCs w:val="24"/>
          <w:lang w:eastAsia="en-US"/>
        </w:rPr>
        <w:tab/>
        <w:t>………………………………………</w:t>
      </w:r>
    </w:p>
    <w:p w:rsidR="009204CE" w:rsidRPr="00EB2DA3" w:rsidRDefault="009204CE" w:rsidP="009204CE">
      <w:pPr>
        <w:ind w:firstLine="708"/>
        <w:rPr>
          <w:rFonts w:eastAsia="Calibri"/>
          <w:i/>
          <w:szCs w:val="24"/>
          <w:lang w:eastAsia="en-US"/>
        </w:rPr>
      </w:pPr>
      <w:r w:rsidRPr="00EB2DA3">
        <w:rPr>
          <w:rFonts w:eastAsia="Calibri"/>
          <w:bCs/>
          <w:i/>
          <w:szCs w:val="24"/>
          <w:lang w:eastAsia="en-US"/>
        </w:rPr>
        <w:t xml:space="preserve">Zleceniodawca </w:t>
      </w:r>
      <w:r w:rsidRPr="00EB2DA3">
        <w:rPr>
          <w:rFonts w:eastAsia="Calibri"/>
          <w:bCs/>
          <w:i/>
          <w:szCs w:val="24"/>
          <w:lang w:eastAsia="en-US"/>
        </w:rPr>
        <w:tab/>
      </w:r>
      <w:r w:rsidRPr="00EB2DA3">
        <w:rPr>
          <w:rFonts w:eastAsia="Calibri"/>
          <w:bCs/>
          <w:i/>
          <w:szCs w:val="24"/>
          <w:lang w:eastAsia="en-US"/>
        </w:rPr>
        <w:tab/>
      </w:r>
      <w:r w:rsidRPr="00EB2DA3">
        <w:rPr>
          <w:rFonts w:eastAsia="Calibri"/>
          <w:bCs/>
          <w:i/>
          <w:szCs w:val="24"/>
          <w:lang w:eastAsia="en-US"/>
        </w:rPr>
        <w:tab/>
      </w:r>
      <w:r w:rsidRPr="00EB2DA3">
        <w:rPr>
          <w:rFonts w:eastAsia="Calibri"/>
          <w:bCs/>
          <w:i/>
          <w:szCs w:val="24"/>
          <w:lang w:eastAsia="en-US"/>
        </w:rPr>
        <w:tab/>
      </w:r>
      <w:r w:rsidRPr="00EB2DA3">
        <w:rPr>
          <w:rFonts w:eastAsia="Calibri"/>
          <w:bCs/>
          <w:i/>
          <w:szCs w:val="24"/>
          <w:lang w:eastAsia="en-US"/>
        </w:rPr>
        <w:tab/>
      </w:r>
      <w:r w:rsidRPr="00EB2DA3">
        <w:rPr>
          <w:rFonts w:eastAsia="Calibri"/>
          <w:bCs/>
          <w:i/>
          <w:szCs w:val="24"/>
          <w:lang w:eastAsia="en-US"/>
        </w:rPr>
        <w:tab/>
        <w:t>Zleceniobiorca</w:t>
      </w:r>
    </w:p>
    <w:sectPr w:rsidR="009204CE" w:rsidRPr="00EB2DA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402" w:rsidRDefault="00F53402" w:rsidP="001776DA">
      <w:r>
        <w:separator/>
      </w:r>
    </w:p>
  </w:endnote>
  <w:endnote w:type="continuationSeparator" w:id="0">
    <w:p w:rsidR="00F53402" w:rsidRDefault="00F53402" w:rsidP="0017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248258"/>
      <w:docPartObj>
        <w:docPartGallery w:val="Page Numbers (Bottom of Page)"/>
        <w:docPartUnique/>
      </w:docPartObj>
    </w:sdtPr>
    <w:sdtEndPr/>
    <w:sdtContent>
      <w:p w:rsidR="001776DA" w:rsidRDefault="001776DA">
        <w:pPr>
          <w:pStyle w:val="Stopka"/>
          <w:jc w:val="center"/>
        </w:pPr>
        <w:r>
          <w:fldChar w:fldCharType="begin"/>
        </w:r>
        <w:r>
          <w:instrText>PAGE   \* MERGEFORMAT</w:instrText>
        </w:r>
        <w:r>
          <w:fldChar w:fldCharType="separate"/>
        </w:r>
        <w:r w:rsidR="001B5C36">
          <w:rPr>
            <w:noProof/>
          </w:rPr>
          <w:t>1</w:t>
        </w:r>
        <w:r>
          <w:fldChar w:fldCharType="end"/>
        </w:r>
      </w:p>
    </w:sdtContent>
  </w:sdt>
  <w:p w:rsidR="001776DA" w:rsidRDefault="001776D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402" w:rsidRDefault="00F53402" w:rsidP="001776DA">
      <w:r>
        <w:separator/>
      </w:r>
    </w:p>
  </w:footnote>
  <w:footnote w:type="continuationSeparator" w:id="0">
    <w:p w:rsidR="00F53402" w:rsidRDefault="00F53402" w:rsidP="00177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A21" w:rsidRDefault="00BC0A21">
    <w:pPr>
      <w:pStyle w:val="Nagwek"/>
    </w:pPr>
    <w:r>
      <w:t>PROJEKT</w:t>
    </w:r>
  </w:p>
  <w:p w:rsidR="00BC0A21" w:rsidRDefault="00BC0A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CE7"/>
    <w:multiLevelType w:val="hybridMultilevel"/>
    <w:tmpl w:val="BBEA7DCC"/>
    <w:lvl w:ilvl="0" w:tplc="04150011">
      <w:start w:val="1"/>
      <w:numFmt w:val="decimal"/>
      <w:lvlText w:val="%1)"/>
      <w:lvlJc w:val="left"/>
      <w:pPr>
        <w:ind w:left="720" w:hanging="360"/>
      </w:pPr>
    </w:lvl>
    <w:lvl w:ilvl="1" w:tplc="601EB77C">
      <w:start w:val="1"/>
      <w:numFmt w:val="decimal"/>
      <w:lvlText w:val="%2."/>
      <w:lvlJc w:val="left"/>
      <w:pPr>
        <w:ind w:left="375" w:hanging="37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1D697D"/>
    <w:multiLevelType w:val="hybridMultilevel"/>
    <w:tmpl w:val="F23C8922"/>
    <w:lvl w:ilvl="0" w:tplc="88D02F74">
      <w:start w:val="1"/>
      <w:numFmt w:val="lowerLetter"/>
      <w:lvlText w:val="%1)"/>
      <w:lvlJc w:val="left"/>
      <w:pPr>
        <w:tabs>
          <w:tab w:val="num" w:pos="786"/>
        </w:tabs>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E603D2F"/>
    <w:multiLevelType w:val="hybridMultilevel"/>
    <w:tmpl w:val="77348A8C"/>
    <w:lvl w:ilvl="0" w:tplc="B508A3B8">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
    <w:nsid w:val="0F2B1713"/>
    <w:multiLevelType w:val="hybridMultilevel"/>
    <w:tmpl w:val="534C1E70"/>
    <w:lvl w:ilvl="0" w:tplc="FFFFFFFF">
      <w:start w:val="1"/>
      <w:numFmt w:val="decimal"/>
      <w:lvlText w:val="%1."/>
      <w:lvlJc w:val="left"/>
      <w:pPr>
        <w:tabs>
          <w:tab w:val="num" w:pos="1495"/>
        </w:tabs>
        <w:ind w:left="1495" w:hanging="360"/>
      </w:pPr>
      <w:rPr>
        <w:b w:val="0"/>
      </w:rPr>
    </w:lvl>
    <w:lvl w:ilvl="1" w:tplc="FFFFFFFF">
      <w:start w:val="1"/>
      <w:numFmt w:val="decimal"/>
      <w:lvlText w:val="%2."/>
      <w:lvlJc w:val="left"/>
      <w:pPr>
        <w:tabs>
          <w:tab w:val="num" w:pos="2215"/>
        </w:tabs>
        <w:ind w:left="2215" w:hanging="360"/>
      </w:pPr>
    </w:lvl>
    <w:lvl w:ilvl="2" w:tplc="FFFFFFFF">
      <w:start w:val="1"/>
      <w:numFmt w:val="decimal"/>
      <w:lvlText w:val="%3."/>
      <w:lvlJc w:val="left"/>
      <w:pPr>
        <w:tabs>
          <w:tab w:val="num" w:pos="2935"/>
        </w:tabs>
        <w:ind w:left="2935" w:hanging="360"/>
      </w:pPr>
    </w:lvl>
    <w:lvl w:ilvl="3" w:tplc="FFFFFFFF">
      <w:start w:val="1"/>
      <w:numFmt w:val="decimal"/>
      <w:lvlText w:val="%4."/>
      <w:lvlJc w:val="left"/>
      <w:pPr>
        <w:tabs>
          <w:tab w:val="num" w:pos="3655"/>
        </w:tabs>
        <w:ind w:left="3655" w:hanging="360"/>
      </w:pPr>
    </w:lvl>
    <w:lvl w:ilvl="4" w:tplc="FFFFFFFF">
      <w:start w:val="1"/>
      <w:numFmt w:val="decimal"/>
      <w:lvlText w:val="%5."/>
      <w:lvlJc w:val="left"/>
      <w:pPr>
        <w:tabs>
          <w:tab w:val="num" w:pos="4375"/>
        </w:tabs>
        <w:ind w:left="4375" w:hanging="360"/>
      </w:pPr>
    </w:lvl>
    <w:lvl w:ilvl="5" w:tplc="FFFFFFFF">
      <w:start w:val="1"/>
      <w:numFmt w:val="decimal"/>
      <w:lvlText w:val="%6."/>
      <w:lvlJc w:val="left"/>
      <w:pPr>
        <w:tabs>
          <w:tab w:val="num" w:pos="5095"/>
        </w:tabs>
        <w:ind w:left="5095" w:hanging="360"/>
      </w:pPr>
    </w:lvl>
    <w:lvl w:ilvl="6" w:tplc="FFFFFFFF">
      <w:start w:val="1"/>
      <w:numFmt w:val="decimal"/>
      <w:lvlText w:val="%7."/>
      <w:lvlJc w:val="left"/>
      <w:pPr>
        <w:tabs>
          <w:tab w:val="num" w:pos="5815"/>
        </w:tabs>
        <w:ind w:left="5815" w:hanging="360"/>
      </w:pPr>
    </w:lvl>
    <w:lvl w:ilvl="7" w:tplc="FFFFFFFF">
      <w:start w:val="1"/>
      <w:numFmt w:val="decimal"/>
      <w:lvlText w:val="%8."/>
      <w:lvlJc w:val="left"/>
      <w:pPr>
        <w:tabs>
          <w:tab w:val="num" w:pos="6535"/>
        </w:tabs>
        <w:ind w:left="6535" w:hanging="360"/>
      </w:pPr>
    </w:lvl>
    <w:lvl w:ilvl="8" w:tplc="FFFFFFFF">
      <w:start w:val="1"/>
      <w:numFmt w:val="decimal"/>
      <w:lvlText w:val="%9."/>
      <w:lvlJc w:val="left"/>
      <w:pPr>
        <w:tabs>
          <w:tab w:val="num" w:pos="7255"/>
        </w:tabs>
        <w:ind w:left="7255" w:hanging="360"/>
      </w:pPr>
    </w:lvl>
  </w:abstractNum>
  <w:abstractNum w:abstractNumId="4">
    <w:nsid w:val="1880207B"/>
    <w:multiLevelType w:val="hybridMultilevel"/>
    <w:tmpl w:val="9C0029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9D07F6C"/>
    <w:multiLevelType w:val="hybridMultilevel"/>
    <w:tmpl w:val="583C7AAA"/>
    <w:lvl w:ilvl="0" w:tplc="EBCA6D8E">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
    <w:nsid w:val="1B617EB9"/>
    <w:multiLevelType w:val="singleLevel"/>
    <w:tmpl w:val="0415000F"/>
    <w:lvl w:ilvl="0">
      <w:start w:val="1"/>
      <w:numFmt w:val="decimal"/>
      <w:lvlText w:val="%1."/>
      <w:lvlJc w:val="left"/>
      <w:pPr>
        <w:tabs>
          <w:tab w:val="num" w:pos="360"/>
        </w:tabs>
        <w:ind w:left="360" w:hanging="360"/>
      </w:pPr>
    </w:lvl>
  </w:abstractNum>
  <w:abstractNum w:abstractNumId="7">
    <w:nsid w:val="29B23E92"/>
    <w:multiLevelType w:val="hybridMultilevel"/>
    <w:tmpl w:val="67B63B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8B6554"/>
    <w:multiLevelType w:val="singleLevel"/>
    <w:tmpl w:val="067AEFAE"/>
    <w:lvl w:ilvl="0">
      <w:start w:val="2"/>
      <w:numFmt w:val="decimal"/>
      <w:lvlText w:val="%1."/>
      <w:lvlJc w:val="left"/>
      <w:pPr>
        <w:tabs>
          <w:tab w:val="num" w:pos="426"/>
        </w:tabs>
        <w:ind w:left="426" w:hanging="360"/>
      </w:pPr>
    </w:lvl>
  </w:abstractNum>
  <w:abstractNum w:abstractNumId="9">
    <w:nsid w:val="34E445B2"/>
    <w:multiLevelType w:val="hybridMultilevel"/>
    <w:tmpl w:val="EB5A5E4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5EA0557"/>
    <w:multiLevelType w:val="singleLevel"/>
    <w:tmpl w:val="31DE63A8"/>
    <w:lvl w:ilvl="0">
      <w:start w:val="1"/>
      <w:numFmt w:val="lowerLetter"/>
      <w:lvlText w:val="%1)"/>
      <w:lvlJc w:val="left"/>
      <w:pPr>
        <w:tabs>
          <w:tab w:val="num" w:pos="426"/>
        </w:tabs>
        <w:ind w:left="426" w:hanging="360"/>
      </w:pPr>
      <w:rPr>
        <w:b w:val="0"/>
      </w:rPr>
    </w:lvl>
  </w:abstractNum>
  <w:abstractNum w:abstractNumId="11">
    <w:nsid w:val="41F52274"/>
    <w:multiLevelType w:val="hybridMultilevel"/>
    <w:tmpl w:val="F48E9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3637E80"/>
    <w:multiLevelType w:val="hybridMultilevel"/>
    <w:tmpl w:val="6994BD82"/>
    <w:lvl w:ilvl="0" w:tplc="99F49884">
      <w:start w:val="1"/>
      <w:numFmt w:val="decimal"/>
      <w:lvlText w:val="%1."/>
      <w:lvlJc w:val="left"/>
      <w:pPr>
        <w:ind w:left="2155" w:hanging="1020"/>
      </w:pPr>
      <w:rPr>
        <w:rFonts w:hint="default"/>
        <w:color w:val="auto"/>
        <w:sz w:val="22"/>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3">
    <w:nsid w:val="47D87A2F"/>
    <w:multiLevelType w:val="hybridMultilevel"/>
    <w:tmpl w:val="0EBC7D20"/>
    <w:lvl w:ilvl="0" w:tplc="8B7487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3CF6C95"/>
    <w:multiLevelType w:val="hybridMultilevel"/>
    <w:tmpl w:val="BF06EC4C"/>
    <w:lvl w:ilvl="0" w:tplc="049AF4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4DC3C72"/>
    <w:multiLevelType w:val="hybridMultilevel"/>
    <w:tmpl w:val="72FA480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5F870CDD"/>
    <w:multiLevelType w:val="hybridMultilevel"/>
    <w:tmpl w:val="669603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33827E4"/>
    <w:multiLevelType w:val="hybridMultilevel"/>
    <w:tmpl w:val="A7EA5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3BC6C72"/>
    <w:multiLevelType w:val="hybridMultilevel"/>
    <w:tmpl w:val="C8D2A678"/>
    <w:lvl w:ilvl="0" w:tplc="83C8F9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6D634DEA"/>
    <w:multiLevelType w:val="hybridMultilevel"/>
    <w:tmpl w:val="91EA40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22E12E4"/>
    <w:multiLevelType w:val="hybridMultilevel"/>
    <w:tmpl w:val="3A4CBE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5981FE7"/>
    <w:multiLevelType w:val="hybridMultilevel"/>
    <w:tmpl w:val="3D706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6C66CB9"/>
    <w:multiLevelType w:val="hybridMultilevel"/>
    <w:tmpl w:val="AC34E3D8"/>
    <w:lvl w:ilvl="0" w:tplc="82E4F1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8D85A62"/>
    <w:multiLevelType w:val="hybridMultilevel"/>
    <w:tmpl w:val="3168C7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2"/>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6"/>
    <w:lvlOverride w:ilvl="0">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1"/>
  </w:num>
  <w:num w:numId="10">
    <w:abstractNumId w:val="11"/>
  </w:num>
  <w:num w:numId="11">
    <w:abstractNumId w:val="18"/>
  </w:num>
  <w:num w:numId="12">
    <w:abstractNumId w:val="5"/>
  </w:num>
  <w:num w:numId="13">
    <w:abstractNumId w:val="21"/>
  </w:num>
  <w:num w:numId="14">
    <w:abstractNumId w:val="0"/>
  </w:num>
  <w:num w:numId="15">
    <w:abstractNumId w:val="20"/>
  </w:num>
  <w:num w:numId="16">
    <w:abstractNumId w:val="17"/>
  </w:num>
  <w:num w:numId="17">
    <w:abstractNumId w:val="13"/>
  </w:num>
  <w:num w:numId="18">
    <w:abstractNumId w:val="10"/>
    <w:lvlOverride w:ilvl="0">
      <w:startOverride w:val="1"/>
    </w:lvlOverride>
  </w:num>
  <w:num w:numId="19">
    <w:abstractNumId w:val="12"/>
  </w:num>
  <w:num w:numId="20">
    <w:abstractNumId w:val="16"/>
  </w:num>
  <w:num w:numId="21">
    <w:abstractNumId w:val="19"/>
  </w:num>
  <w:num w:numId="22">
    <w:abstractNumId w:val="9"/>
  </w:num>
  <w:num w:numId="23">
    <w:abstractNumId w:val="14"/>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D70"/>
    <w:rsid w:val="00007172"/>
    <w:rsid w:val="00013CE5"/>
    <w:rsid w:val="00020E9D"/>
    <w:rsid w:val="00022D99"/>
    <w:rsid w:val="00074A31"/>
    <w:rsid w:val="00087E2A"/>
    <w:rsid w:val="000F0AA3"/>
    <w:rsid w:val="001776DA"/>
    <w:rsid w:val="001B5C36"/>
    <w:rsid w:val="001B75BE"/>
    <w:rsid w:val="001C3849"/>
    <w:rsid w:val="00225B74"/>
    <w:rsid w:val="00235951"/>
    <w:rsid w:val="00286DD6"/>
    <w:rsid w:val="002C1A86"/>
    <w:rsid w:val="0033640A"/>
    <w:rsid w:val="003B0916"/>
    <w:rsid w:val="003B1B5E"/>
    <w:rsid w:val="00446E95"/>
    <w:rsid w:val="004706F7"/>
    <w:rsid w:val="004F6A2B"/>
    <w:rsid w:val="005111A6"/>
    <w:rsid w:val="00527F07"/>
    <w:rsid w:val="00540F91"/>
    <w:rsid w:val="005670BE"/>
    <w:rsid w:val="0058690C"/>
    <w:rsid w:val="005B1F2C"/>
    <w:rsid w:val="005B3550"/>
    <w:rsid w:val="005D05C4"/>
    <w:rsid w:val="006135C9"/>
    <w:rsid w:val="00645DA6"/>
    <w:rsid w:val="00662143"/>
    <w:rsid w:val="00681F29"/>
    <w:rsid w:val="006929EC"/>
    <w:rsid w:val="0069418C"/>
    <w:rsid w:val="006A42FC"/>
    <w:rsid w:val="006B6232"/>
    <w:rsid w:val="006E28BE"/>
    <w:rsid w:val="0070547E"/>
    <w:rsid w:val="0074726E"/>
    <w:rsid w:val="007C588D"/>
    <w:rsid w:val="007D31AB"/>
    <w:rsid w:val="00804445"/>
    <w:rsid w:val="00822610"/>
    <w:rsid w:val="008311C9"/>
    <w:rsid w:val="008A5332"/>
    <w:rsid w:val="008C53FC"/>
    <w:rsid w:val="0091617B"/>
    <w:rsid w:val="009204CE"/>
    <w:rsid w:val="00934561"/>
    <w:rsid w:val="0094012F"/>
    <w:rsid w:val="00971EAD"/>
    <w:rsid w:val="009734B7"/>
    <w:rsid w:val="00A5729D"/>
    <w:rsid w:val="00AF631A"/>
    <w:rsid w:val="00B65781"/>
    <w:rsid w:val="00B829FC"/>
    <w:rsid w:val="00BC0A21"/>
    <w:rsid w:val="00BD7937"/>
    <w:rsid w:val="00C02B87"/>
    <w:rsid w:val="00C10934"/>
    <w:rsid w:val="00C53BEB"/>
    <w:rsid w:val="00C552AF"/>
    <w:rsid w:val="00CD50EA"/>
    <w:rsid w:val="00CE7607"/>
    <w:rsid w:val="00CF5BD2"/>
    <w:rsid w:val="00D21284"/>
    <w:rsid w:val="00D92E23"/>
    <w:rsid w:val="00DB1D70"/>
    <w:rsid w:val="00DE40F6"/>
    <w:rsid w:val="00DE6546"/>
    <w:rsid w:val="00E753AB"/>
    <w:rsid w:val="00EB2DA3"/>
    <w:rsid w:val="00F534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937"/>
    <w:pPr>
      <w:ind w:firstLine="709"/>
      <w:jc w:val="both"/>
    </w:pPr>
    <w:rPr>
      <w:rFonts w:eastAsia="Times New Roman"/>
      <w:szCs w:val="20"/>
      <w:lang w:eastAsia="pl-PL"/>
    </w:rPr>
  </w:style>
  <w:style w:type="paragraph" w:styleId="Nagwek1">
    <w:name w:val="heading 1"/>
    <w:basedOn w:val="Normalny"/>
    <w:next w:val="Normalny"/>
    <w:link w:val="Nagwek1Znak"/>
    <w:qFormat/>
    <w:rsid w:val="00BD7937"/>
    <w:pPr>
      <w:keepNext/>
      <w:ind w:firstLine="0"/>
      <w:outlineLvl w:val="0"/>
    </w:pPr>
    <w:rPr>
      <w:i/>
    </w:rPr>
  </w:style>
  <w:style w:type="paragraph" w:styleId="Nagwek2">
    <w:name w:val="heading 2"/>
    <w:basedOn w:val="Normalny"/>
    <w:next w:val="Normalny"/>
    <w:link w:val="Nagwek2Znak"/>
    <w:semiHidden/>
    <w:unhideWhenUsed/>
    <w:qFormat/>
    <w:rsid w:val="00BD7937"/>
    <w:pPr>
      <w:keepNext/>
      <w:ind w:left="708" w:firstLine="708"/>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D7937"/>
    <w:rPr>
      <w:rFonts w:eastAsia="Times New Roman"/>
      <w:i/>
      <w:szCs w:val="20"/>
      <w:lang w:eastAsia="pl-PL"/>
    </w:rPr>
  </w:style>
  <w:style w:type="character" w:customStyle="1" w:styleId="Nagwek2Znak">
    <w:name w:val="Nagłówek 2 Znak"/>
    <w:basedOn w:val="Domylnaczcionkaakapitu"/>
    <w:link w:val="Nagwek2"/>
    <w:semiHidden/>
    <w:rsid w:val="00BD7937"/>
    <w:rPr>
      <w:rFonts w:eastAsia="Times New Roman"/>
      <w:b/>
      <w:szCs w:val="20"/>
      <w:lang w:eastAsia="pl-PL"/>
    </w:rPr>
  </w:style>
  <w:style w:type="paragraph" w:styleId="Tytu">
    <w:name w:val="Title"/>
    <w:basedOn w:val="Normalny"/>
    <w:link w:val="TytuZnak"/>
    <w:qFormat/>
    <w:rsid w:val="00BD7937"/>
    <w:pPr>
      <w:ind w:firstLine="0"/>
      <w:jc w:val="center"/>
    </w:pPr>
    <w:rPr>
      <w:b/>
      <w:i/>
      <w:shadow/>
      <w:sz w:val="32"/>
    </w:rPr>
  </w:style>
  <w:style w:type="character" w:customStyle="1" w:styleId="TytuZnak">
    <w:name w:val="Tytuł Znak"/>
    <w:basedOn w:val="Domylnaczcionkaakapitu"/>
    <w:link w:val="Tytu"/>
    <w:rsid w:val="00BD7937"/>
    <w:rPr>
      <w:rFonts w:eastAsia="Times New Roman"/>
      <w:b/>
      <w:i/>
      <w:shadow/>
      <w:sz w:val="32"/>
      <w:szCs w:val="20"/>
      <w:lang w:eastAsia="pl-PL"/>
    </w:rPr>
  </w:style>
  <w:style w:type="paragraph" w:styleId="Tekstpodstawowy">
    <w:name w:val="Body Text"/>
    <w:basedOn w:val="Normalny"/>
    <w:link w:val="TekstpodstawowyZnak"/>
    <w:unhideWhenUsed/>
    <w:rsid w:val="00BD7937"/>
    <w:pPr>
      <w:ind w:firstLine="0"/>
    </w:pPr>
    <w:rPr>
      <w:sz w:val="22"/>
    </w:rPr>
  </w:style>
  <w:style w:type="character" w:customStyle="1" w:styleId="TekstpodstawowyZnak">
    <w:name w:val="Tekst podstawowy Znak"/>
    <w:basedOn w:val="Domylnaczcionkaakapitu"/>
    <w:link w:val="Tekstpodstawowy"/>
    <w:rsid w:val="00BD7937"/>
    <w:rPr>
      <w:rFonts w:eastAsia="Times New Roman"/>
      <w:sz w:val="22"/>
      <w:szCs w:val="20"/>
      <w:lang w:eastAsia="pl-PL"/>
    </w:rPr>
  </w:style>
  <w:style w:type="paragraph" w:styleId="Tekstpodstawowywcity">
    <w:name w:val="Body Text Indent"/>
    <w:basedOn w:val="Normalny"/>
    <w:link w:val="TekstpodstawowywcityZnak"/>
    <w:semiHidden/>
    <w:unhideWhenUsed/>
    <w:rsid w:val="00BD7937"/>
    <w:pPr>
      <w:ind w:firstLine="0"/>
      <w:jc w:val="left"/>
    </w:pPr>
  </w:style>
  <w:style w:type="character" w:customStyle="1" w:styleId="TekstpodstawowywcityZnak">
    <w:name w:val="Tekst podstawowy wcięty Znak"/>
    <w:basedOn w:val="Domylnaczcionkaakapitu"/>
    <w:link w:val="Tekstpodstawowywcity"/>
    <w:semiHidden/>
    <w:rsid w:val="00BD7937"/>
    <w:rPr>
      <w:rFonts w:eastAsia="Times New Roman"/>
      <w:szCs w:val="20"/>
      <w:lang w:eastAsia="pl-PL"/>
    </w:rPr>
  </w:style>
  <w:style w:type="paragraph" w:styleId="Tekstpodstawowy2">
    <w:name w:val="Body Text 2"/>
    <w:basedOn w:val="Normalny"/>
    <w:link w:val="Tekstpodstawowy2Znak"/>
    <w:semiHidden/>
    <w:unhideWhenUsed/>
    <w:rsid w:val="00BD7937"/>
    <w:pPr>
      <w:ind w:firstLine="0"/>
    </w:pPr>
    <w:rPr>
      <w:b/>
      <w:sz w:val="22"/>
    </w:rPr>
  </w:style>
  <w:style w:type="character" w:customStyle="1" w:styleId="Tekstpodstawowy2Znak">
    <w:name w:val="Tekst podstawowy 2 Znak"/>
    <w:basedOn w:val="Domylnaczcionkaakapitu"/>
    <w:link w:val="Tekstpodstawowy2"/>
    <w:semiHidden/>
    <w:rsid w:val="00BD7937"/>
    <w:rPr>
      <w:rFonts w:eastAsia="Times New Roman"/>
      <w:b/>
      <w:sz w:val="22"/>
      <w:szCs w:val="20"/>
      <w:lang w:eastAsia="pl-PL"/>
    </w:rPr>
  </w:style>
  <w:style w:type="paragraph" w:styleId="Tekstpodstawowy3">
    <w:name w:val="Body Text 3"/>
    <w:basedOn w:val="Normalny"/>
    <w:link w:val="Tekstpodstawowy3Znak"/>
    <w:semiHidden/>
    <w:unhideWhenUsed/>
    <w:rsid w:val="00BD7937"/>
    <w:pPr>
      <w:ind w:firstLine="0"/>
      <w:jc w:val="left"/>
    </w:pPr>
  </w:style>
  <w:style w:type="character" w:customStyle="1" w:styleId="Tekstpodstawowy3Znak">
    <w:name w:val="Tekst podstawowy 3 Znak"/>
    <w:basedOn w:val="Domylnaczcionkaakapitu"/>
    <w:link w:val="Tekstpodstawowy3"/>
    <w:semiHidden/>
    <w:rsid w:val="00BD7937"/>
    <w:rPr>
      <w:rFonts w:eastAsia="Times New Roman"/>
      <w:szCs w:val="20"/>
      <w:lang w:eastAsia="pl-PL"/>
    </w:rPr>
  </w:style>
  <w:style w:type="paragraph" w:styleId="Akapitzlist">
    <w:name w:val="List Paragraph"/>
    <w:basedOn w:val="Normalny"/>
    <w:qFormat/>
    <w:rsid w:val="00BD7937"/>
    <w:pPr>
      <w:ind w:left="720"/>
      <w:contextualSpacing/>
    </w:pPr>
  </w:style>
  <w:style w:type="paragraph" w:styleId="Tekstdymka">
    <w:name w:val="Balloon Text"/>
    <w:basedOn w:val="Normalny"/>
    <w:link w:val="TekstdymkaZnak"/>
    <w:uiPriority w:val="99"/>
    <w:semiHidden/>
    <w:unhideWhenUsed/>
    <w:rsid w:val="00BD7937"/>
    <w:rPr>
      <w:rFonts w:ascii="Tahoma" w:hAnsi="Tahoma" w:cs="Tahoma"/>
      <w:sz w:val="16"/>
      <w:szCs w:val="16"/>
    </w:rPr>
  </w:style>
  <w:style w:type="character" w:customStyle="1" w:styleId="TekstdymkaZnak">
    <w:name w:val="Tekst dymka Znak"/>
    <w:basedOn w:val="Domylnaczcionkaakapitu"/>
    <w:link w:val="Tekstdymka"/>
    <w:uiPriority w:val="99"/>
    <w:semiHidden/>
    <w:rsid w:val="00BD7937"/>
    <w:rPr>
      <w:rFonts w:ascii="Tahoma" w:eastAsia="Times New Roman" w:hAnsi="Tahoma" w:cs="Tahoma"/>
      <w:sz w:val="16"/>
      <w:szCs w:val="16"/>
      <w:lang w:eastAsia="pl-PL"/>
    </w:rPr>
  </w:style>
  <w:style w:type="paragraph" w:styleId="Nagwek">
    <w:name w:val="header"/>
    <w:basedOn w:val="Normalny"/>
    <w:link w:val="NagwekZnak"/>
    <w:uiPriority w:val="99"/>
    <w:unhideWhenUsed/>
    <w:rsid w:val="001776DA"/>
    <w:pPr>
      <w:tabs>
        <w:tab w:val="center" w:pos="4536"/>
        <w:tab w:val="right" w:pos="9072"/>
      </w:tabs>
    </w:pPr>
  </w:style>
  <w:style w:type="character" w:customStyle="1" w:styleId="NagwekZnak">
    <w:name w:val="Nagłówek Znak"/>
    <w:basedOn w:val="Domylnaczcionkaakapitu"/>
    <w:link w:val="Nagwek"/>
    <w:uiPriority w:val="99"/>
    <w:rsid w:val="001776DA"/>
    <w:rPr>
      <w:rFonts w:eastAsia="Times New Roman"/>
      <w:szCs w:val="20"/>
      <w:lang w:eastAsia="pl-PL"/>
    </w:rPr>
  </w:style>
  <w:style w:type="paragraph" w:styleId="Stopka">
    <w:name w:val="footer"/>
    <w:basedOn w:val="Normalny"/>
    <w:link w:val="StopkaZnak"/>
    <w:uiPriority w:val="99"/>
    <w:unhideWhenUsed/>
    <w:rsid w:val="001776DA"/>
    <w:pPr>
      <w:tabs>
        <w:tab w:val="center" w:pos="4536"/>
        <w:tab w:val="right" w:pos="9072"/>
      </w:tabs>
    </w:pPr>
  </w:style>
  <w:style w:type="character" w:customStyle="1" w:styleId="StopkaZnak">
    <w:name w:val="Stopka Znak"/>
    <w:basedOn w:val="Domylnaczcionkaakapitu"/>
    <w:link w:val="Stopka"/>
    <w:uiPriority w:val="99"/>
    <w:rsid w:val="001776DA"/>
    <w:rPr>
      <w:rFonts w:eastAsia="Times New Roman"/>
      <w:szCs w:val="20"/>
      <w:lang w:eastAsia="pl-PL"/>
    </w:rPr>
  </w:style>
  <w:style w:type="character" w:styleId="Hipercze">
    <w:name w:val="Hyperlink"/>
    <w:basedOn w:val="Domylnaczcionkaakapitu"/>
    <w:uiPriority w:val="99"/>
    <w:unhideWhenUsed/>
    <w:rsid w:val="00971EAD"/>
    <w:rPr>
      <w:color w:val="0000FF" w:themeColor="hyperlink"/>
      <w:u w:val="single"/>
    </w:rPr>
  </w:style>
  <w:style w:type="paragraph" w:styleId="Bezodstpw">
    <w:name w:val="No Spacing"/>
    <w:uiPriority w:val="1"/>
    <w:qFormat/>
    <w:rsid w:val="00235951"/>
    <w:pPr>
      <w:ind w:firstLine="709"/>
      <w:jc w:val="both"/>
    </w:pPr>
    <w:rPr>
      <w:rFonts w:eastAsia="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7937"/>
    <w:pPr>
      <w:ind w:firstLine="709"/>
      <w:jc w:val="both"/>
    </w:pPr>
    <w:rPr>
      <w:rFonts w:eastAsia="Times New Roman"/>
      <w:szCs w:val="20"/>
      <w:lang w:eastAsia="pl-PL"/>
    </w:rPr>
  </w:style>
  <w:style w:type="paragraph" w:styleId="Nagwek1">
    <w:name w:val="heading 1"/>
    <w:basedOn w:val="Normalny"/>
    <w:next w:val="Normalny"/>
    <w:link w:val="Nagwek1Znak"/>
    <w:qFormat/>
    <w:rsid w:val="00BD7937"/>
    <w:pPr>
      <w:keepNext/>
      <w:ind w:firstLine="0"/>
      <w:outlineLvl w:val="0"/>
    </w:pPr>
    <w:rPr>
      <w:i/>
    </w:rPr>
  </w:style>
  <w:style w:type="paragraph" w:styleId="Nagwek2">
    <w:name w:val="heading 2"/>
    <w:basedOn w:val="Normalny"/>
    <w:next w:val="Normalny"/>
    <w:link w:val="Nagwek2Znak"/>
    <w:semiHidden/>
    <w:unhideWhenUsed/>
    <w:qFormat/>
    <w:rsid w:val="00BD7937"/>
    <w:pPr>
      <w:keepNext/>
      <w:ind w:left="708" w:firstLine="708"/>
      <w:outlineLvl w:val="1"/>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D7937"/>
    <w:rPr>
      <w:rFonts w:eastAsia="Times New Roman"/>
      <w:i/>
      <w:szCs w:val="20"/>
      <w:lang w:eastAsia="pl-PL"/>
    </w:rPr>
  </w:style>
  <w:style w:type="character" w:customStyle="1" w:styleId="Nagwek2Znak">
    <w:name w:val="Nagłówek 2 Znak"/>
    <w:basedOn w:val="Domylnaczcionkaakapitu"/>
    <w:link w:val="Nagwek2"/>
    <w:semiHidden/>
    <w:rsid w:val="00BD7937"/>
    <w:rPr>
      <w:rFonts w:eastAsia="Times New Roman"/>
      <w:b/>
      <w:szCs w:val="20"/>
      <w:lang w:eastAsia="pl-PL"/>
    </w:rPr>
  </w:style>
  <w:style w:type="paragraph" w:styleId="Tytu">
    <w:name w:val="Title"/>
    <w:basedOn w:val="Normalny"/>
    <w:link w:val="TytuZnak"/>
    <w:qFormat/>
    <w:rsid w:val="00BD7937"/>
    <w:pPr>
      <w:ind w:firstLine="0"/>
      <w:jc w:val="center"/>
    </w:pPr>
    <w:rPr>
      <w:b/>
      <w:i/>
      <w:shadow/>
      <w:sz w:val="32"/>
    </w:rPr>
  </w:style>
  <w:style w:type="character" w:customStyle="1" w:styleId="TytuZnak">
    <w:name w:val="Tytuł Znak"/>
    <w:basedOn w:val="Domylnaczcionkaakapitu"/>
    <w:link w:val="Tytu"/>
    <w:rsid w:val="00BD7937"/>
    <w:rPr>
      <w:rFonts w:eastAsia="Times New Roman"/>
      <w:b/>
      <w:i/>
      <w:shadow/>
      <w:sz w:val="32"/>
      <w:szCs w:val="20"/>
      <w:lang w:eastAsia="pl-PL"/>
    </w:rPr>
  </w:style>
  <w:style w:type="paragraph" w:styleId="Tekstpodstawowy">
    <w:name w:val="Body Text"/>
    <w:basedOn w:val="Normalny"/>
    <w:link w:val="TekstpodstawowyZnak"/>
    <w:unhideWhenUsed/>
    <w:rsid w:val="00BD7937"/>
    <w:pPr>
      <w:ind w:firstLine="0"/>
    </w:pPr>
    <w:rPr>
      <w:sz w:val="22"/>
    </w:rPr>
  </w:style>
  <w:style w:type="character" w:customStyle="1" w:styleId="TekstpodstawowyZnak">
    <w:name w:val="Tekst podstawowy Znak"/>
    <w:basedOn w:val="Domylnaczcionkaakapitu"/>
    <w:link w:val="Tekstpodstawowy"/>
    <w:rsid w:val="00BD7937"/>
    <w:rPr>
      <w:rFonts w:eastAsia="Times New Roman"/>
      <w:sz w:val="22"/>
      <w:szCs w:val="20"/>
      <w:lang w:eastAsia="pl-PL"/>
    </w:rPr>
  </w:style>
  <w:style w:type="paragraph" w:styleId="Tekstpodstawowywcity">
    <w:name w:val="Body Text Indent"/>
    <w:basedOn w:val="Normalny"/>
    <w:link w:val="TekstpodstawowywcityZnak"/>
    <w:semiHidden/>
    <w:unhideWhenUsed/>
    <w:rsid w:val="00BD7937"/>
    <w:pPr>
      <w:ind w:firstLine="0"/>
      <w:jc w:val="left"/>
    </w:pPr>
  </w:style>
  <w:style w:type="character" w:customStyle="1" w:styleId="TekstpodstawowywcityZnak">
    <w:name w:val="Tekst podstawowy wcięty Znak"/>
    <w:basedOn w:val="Domylnaczcionkaakapitu"/>
    <w:link w:val="Tekstpodstawowywcity"/>
    <w:semiHidden/>
    <w:rsid w:val="00BD7937"/>
    <w:rPr>
      <w:rFonts w:eastAsia="Times New Roman"/>
      <w:szCs w:val="20"/>
      <w:lang w:eastAsia="pl-PL"/>
    </w:rPr>
  </w:style>
  <w:style w:type="paragraph" w:styleId="Tekstpodstawowy2">
    <w:name w:val="Body Text 2"/>
    <w:basedOn w:val="Normalny"/>
    <w:link w:val="Tekstpodstawowy2Znak"/>
    <w:semiHidden/>
    <w:unhideWhenUsed/>
    <w:rsid w:val="00BD7937"/>
    <w:pPr>
      <w:ind w:firstLine="0"/>
    </w:pPr>
    <w:rPr>
      <w:b/>
      <w:sz w:val="22"/>
    </w:rPr>
  </w:style>
  <w:style w:type="character" w:customStyle="1" w:styleId="Tekstpodstawowy2Znak">
    <w:name w:val="Tekst podstawowy 2 Znak"/>
    <w:basedOn w:val="Domylnaczcionkaakapitu"/>
    <w:link w:val="Tekstpodstawowy2"/>
    <w:semiHidden/>
    <w:rsid w:val="00BD7937"/>
    <w:rPr>
      <w:rFonts w:eastAsia="Times New Roman"/>
      <w:b/>
      <w:sz w:val="22"/>
      <w:szCs w:val="20"/>
      <w:lang w:eastAsia="pl-PL"/>
    </w:rPr>
  </w:style>
  <w:style w:type="paragraph" w:styleId="Tekstpodstawowy3">
    <w:name w:val="Body Text 3"/>
    <w:basedOn w:val="Normalny"/>
    <w:link w:val="Tekstpodstawowy3Znak"/>
    <w:semiHidden/>
    <w:unhideWhenUsed/>
    <w:rsid w:val="00BD7937"/>
    <w:pPr>
      <w:ind w:firstLine="0"/>
      <w:jc w:val="left"/>
    </w:pPr>
  </w:style>
  <w:style w:type="character" w:customStyle="1" w:styleId="Tekstpodstawowy3Znak">
    <w:name w:val="Tekst podstawowy 3 Znak"/>
    <w:basedOn w:val="Domylnaczcionkaakapitu"/>
    <w:link w:val="Tekstpodstawowy3"/>
    <w:semiHidden/>
    <w:rsid w:val="00BD7937"/>
    <w:rPr>
      <w:rFonts w:eastAsia="Times New Roman"/>
      <w:szCs w:val="20"/>
      <w:lang w:eastAsia="pl-PL"/>
    </w:rPr>
  </w:style>
  <w:style w:type="paragraph" w:styleId="Akapitzlist">
    <w:name w:val="List Paragraph"/>
    <w:basedOn w:val="Normalny"/>
    <w:qFormat/>
    <w:rsid w:val="00BD7937"/>
    <w:pPr>
      <w:ind w:left="720"/>
      <w:contextualSpacing/>
    </w:pPr>
  </w:style>
  <w:style w:type="paragraph" w:styleId="Tekstdymka">
    <w:name w:val="Balloon Text"/>
    <w:basedOn w:val="Normalny"/>
    <w:link w:val="TekstdymkaZnak"/>
    <w:uiPriority w:val="99"/>
    <w:semiHidden/>
    <w:unhideWhenUsed/>
    <w:rsid w:val="00BD7937"/>
    <w:rPr>
      <w:rFonts w:ascii="Tahoma" w:hAnsi="Tahoma" w:cs="Tahoma"/>
      <w:sz w:val="16"/>
      <w:szCs w:val="16"/>
    </w:rPr>
  </w:style>
  <w:style w:type="character" w:customStyle="1" w:styleId="TekstdymkaZnak">
    <w:name w:val="Tekst dymka Znak"/>
    <w:basedOn w:val="Domylnaczcionkaakapitu"/>
    <w:link w:val="Tekstdymka"/>
    <w:uiPriority w:val="99"/>
    <w:semiHidden/>
    <w:rsid w:val="00BD7937"/>
    <w:rPr>
      <w:rFonts w:ascii="Tahoma" w:eastAsia="Times New Roman" w:hAnsi="Tahoma" w:cs="Tahoma"/>
      <w:sz w:val="16"/>
      <w:szCs w:val="16"/>
      <w:lang w:eastAsia="pl-PL"/>
    </w:rPr>
  </w:style>
  <w:style w:type="paragraph" w:styleId="Nagwek">
    <w:name w:val="header"/>
    <w:basedOn w:val="Normalny"/>
    <w:link w:val="NagwekZnak"/>
    <w:uiPriority w:val="99"/>
    <w:unhideWhenUsed/>
    <w:rsid w:val="001776DA"/>
    <w:pPr>
      <w:tabs>
        <w:tab w:val="center" w:pos="4536"/>
        <w:tab w:val="right" w:pos="9072"/>
      </w:tabs>
    </w:pPr>
  </w:style>
  <w:style w:type="character" w:customStyle="1" w:styleId="NagwekZnak">
    <w:name w:val="Nagłówek Znak"/>
    <w:basedOn w:val="Domylnaczcionkaakapitu"/>
    <w:link w:val="Nagwek"/>
    <w:uiPriority w:val="99"/>
    <w:rsid w:val="001776DA"/>
    <w:rPr>
      <w:rFonts w:eastAsia="Times New Roman"/>
      <w:szCs w:val="20"/>
      <w:lang w:eastAsia="pl-PL"/>
    </w:rPr>
  </w:style>
  <w:style w:type="paragraph" w:styleId="Stopka">
    <w:name w:val="footer"/>
    <w:basedOn w:val="Normalny"/>
    <w:link w:val="StopkaZnak"/>
    <w:uiPriority w:val="99"/>
    <w:unhideWhenUsed/>
    <w:rsid w:val="001776DA"/>
    <w:pPr>
      <w:tabs>
        <w:tab w:val="center" w:pos="4536"/>
        <w:tab w:val="right" w:pos="9072"/>
      </w:tabs>
    </w:pPr>
  </w:style>
  <w:style w:type="character" w:customStyle="1" w:styleId="StopkaZnak">
    <w:name w:val="Stopka Znak"/>
    <w:basedOn w:val="Domylnaczcionkaakapitu"/>
    <w:link w:val="Stopka"/>
    <w:uiPriority w:val="99"/>
    <w:rsid w:val="001776DA"/>
    <w:rPr>
      <w:rFonts w:eastAsia="Times New Roman"/>
      <w:szCs w:val="20"/>
      <w:lang w:eastAsia="pl-PL"/>
    </w:rPr>
  </w:style>
  <w:style w:type="character" w:styleId="Hipercze">
    <w:name w:val="Hyperlink"/>
    <w:basedOn w:val="Domylnaczcionkaakapitu"/>
    <w:uiPriority w:val="99"/>
    <w:unhideWhenUsed/>
    <w:rsid w:val="00971EAD"/>
    <w:rPr>
      <w:color w:val="0000FF" w:themeColor="hyperlink"/>
      <w:u w:val="single"/>
    </w:rPr>
  </w:style>
  <w:style w:type="paragraph" w:styleId="Bezodstpw">
    <w:name w:val="No Spacing"/>
    <w:uiPriority w:val="1"/>
    <w:qFormat/>
    <w:rsid w:val="00235951"/>
    <w:pPr>
      <w:ind w:firstLine="709"/>
      <w:jc w:val="both"/>
    </w:pPr>
    <w:rPr>
      <w:rFonts w:eastAsia="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1699</Words>
  <Characters>10196</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LOW NFZ w Zielonej Górze</Company>
  <LinksUpToDate>false</LinksUpToDate>
  <CharactersWithSpaces>11872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Migacz</dc:creator>
  <cp:lastModifiedBy>Tomasz Migacz</cp:lastModifiedBy>
  <cp:revision>2</cp:revision>
  <cp:lastPrinted>2013-12-11T09:09:00Z</cp:lastPrinted>
  <dcterms:created xsi:type="dcterms:W3CDTF">2017-11-08T10:24:00Z</dcterms:created>
  <dcterms:modified xsi:type="dcterms:W3CDTF">2017-11-08T10:24:00Z</dcterms:modified>
</cp:coreProperties>
</file>