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EE" w:rsidRDefault="000A64C1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>Załącznik Nr 1 do</w:t>
      </w:r>
      <w:r>
        <w:t xml:space="preserve"> wniosku</w:t>
      </w:r>
    </w:p>
    <w:p w:rsidR="004D5FEE" w:rsidRDefault="000A64C1">
      <w:pPr>
        <w:keepNext/>
        <w:spacing w:after="480"/>
        <w:jc w:val="center"/>
      </w:pPr>
      <w:r>
        <w:rPr>
          <w:b/>
        </w:rPr>
        <w:t>Oświadczenia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752"/>
        <w:gridCol w:w="3444"/>
        <w:gridCol w:w="661"/>
        <w:gridCol w:w="2743"/>
      </w:tblGrid>
      <w:tr w:rsidR="004D5FEE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0A64C1">
            <w:pPr>
              <w:jc w:val="left"/>
            </w:pPr>
            <w:r>
              <w:t xml:space="preserve">Miejscowość 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FEE" w:rsidRDefault="000A64C1">
            <w:pPr>
              <w:jc w:val="left"/>
            </w:pPr>
            <w:r>
              <w:t>..............................................,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0A64C1">
            <w:pPr>
              <w:jc w:val="left"/>
            </w:pPr>
            <w: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0A64C1">
            <w:pPr>
              <w:jc w:val="left"/>
            </w:pPr>
            <w:r>
              <w:t>......................................</w:t>
            </w:r>
          </w:p>
        </w:tc>
      </w:tr>
      <w:tr w:rsidR="004D5FEE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</w:tr>
      <w:tr w:rsidR="004D5F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FEE" w:rsidRDefault="000A64C1">
            <w:pPr>
              <w:jc w:val="left"/>
            </w:pPr>
            <w:r>
              <w:t>Nazwa podmiotu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</w:tr>
      <w:tr w:rsidR="004D5F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FEE" w:rsidRDefault="000A64C1">
            <w:pPr>
              <w:jc w:val="left"/>
            </w:pPr>
            <w:r>
              <w:t>REGON podmiotu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</w:tr>
      <w:tr w:rsidR="004D5F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FEE" w:rsidRDefault="000A64C1">
            <w:pPr>
              <w:jc w:val="left"/>
            </w:pPr>
            <w:r>
              <w:t>Numer identyfikacyjny apteki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</w:tr>
      <w:tr w:rsidR="004D5F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</w:tr>
      <w:tr w:rsidR="004D5F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4D5FEE" w:rsidRDefault="004D5FEE">
            <w:pPr>
              <w:jc w:val="left"/>
            </w:pPr>
          </w:p>
        </w:tc>
      </w:tr>
    </w:tbl>
    <w:p w:rsidR="004D5FEE" w:rsidRDefault="000A64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u w:val="single"/>
        </w:rPr>
        <w:t>Oświadczam, że:</w:t>
      </w:r>
    </w:p>
    <w:p w:rsidR="004D5FEE" w:rsidRDefault="000A64C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zapoznałem się z przepisami zarządzenia Prezesa Narodowego Funduszu Zdrowia w sprawie programu pilotażowego w zakresie usług farmaceuty dotyczących zdrowia reprodukcyjnego i przyjmuję je do stosowania;</w:t>
      </w:r>
    </w:p>
    <w:p w:rsidR="004D5FEE" w:rsidRDefault="000A64C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zapoznałem się z przepisami prawa dotyczącymi przep</w:t>
      </w:r>
      <w:r>
        <w:rPr>
          <w:color w:val="000000"/>
          <w:u w:color="000000"/>
        </w:rPr>
        <w:t>rowadzenia usług w ramach umowy, o których mowa w rozporządzeniu Ministra Zdrowia z dnia 29 kwietnia 2024 r. w sprawie programu pilotażowego w zakresie usług farmaceuty dotyczących zdrowia reprodukcyjnego (Dz. U. poz. 662), zwanego dalej "rozporządzeniem";</w:t>
      </w:r>
    </w:p>
    <w:p w:rsidR="004D5FEE" w:rsidRDefault="000A64C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farmaceuci, którzy będą uczestniczyć w realizacji umowy są zatrudnieni w aptece, w której ma być realizowany pilotaż oraz spełniają warunki, o których mowa w § 7 rozporządzenia;</w:t>
      </w:r>
    </w:p>
    <w:p w:rsidR="004D5FEE" w:rsidRDefault="000A64C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apteka, w której będzie realizowana umowa posiada umowę, o której mowa </w:t>
      </w:r>
      <w:r>
        <w:rPr>
          <w:color w:val="000000"/>
          <w:u w:color="000000"/>
        </w:rPr>
        <w:t>w art. 41 ust. 1 ustawy z dnia 12 maja 2011 r. o refundacji leków, środków spożywczych specjalnego przeznaczenia żywieniowego oraz wyrobów medycznych (Dz. U. z 2023 r. poz. 826,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zawartą z Funduszem oraz spełnia warunki określone w § 6 rozporz</w:t>
      </w:r>
      <w:r>
        <w:rPr>
          <w:color w:val="000000"/>
          <w:u w:color="000000"/>
        </w:rPr>
        <w:t>ądzenia;</w:t>
      </w:r>
    </w:p>
    <w:p w:rsidR="004D5FEE" w:rsidRDefault="000A64C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usługi w ramach umowy będą realizowane w pokoju opieki farmaceutycznej, albo w pomieszczeniu administracyjno-szkoleniowym - w przypadku jeżeli pełni ono funkcję pokoju opieki farmaceutycznej, z zapewnieniem miejsce siedzącego dla pacjenta, a do</w:t>
      </w:r>
      <w:r>
        <w:rPr>
          <w:color w:val="000000"/>
          <w:u w:color="000000"/>
        </w:rPr>
        <w:t>kumentacja związana z realizacją umowy przechowywana będzie zgodnie z przepisami dotyczącymi przechowywania recept w aptece;</w:t>
      </w:r>
    </w:p>
    <w:p w:rsidR="004D5FEE" w:rsidRDefault="000A64C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dane przedstawione we wniosku i oświadczeniach są zgodne ze stanem prawnym i faktycznym;</w:t>
      </w:r>
    </w:p>
    <w:p w:rsidR="004D5FEE" w:rsidRDefault="000A64C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złożyłem wymagane zarządzeniem, o kt</w:t>
      </w:r>
      <w:r>
        <w:rPr>
          <w:color w:val="000000"/>
          <w:u w:color="000000"/>
        </w:rPr>
        <w:t>órym mowa w pkt 1, dokumenty i wnoszę o podpisanie umowy o realizację programu pilotażowego w zakresie usług farmaceuty dotyczących zdrowia reprodukcyjnego;</w:t>
      </w:r>
    </w:p>
    <w:p w:rsidR="004D5FEE" w:rsidRDefault="000A64C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zapoznałem/zapoznałam się z klauzulą informacyjną dotyczącą przetwarzania danych osobowych przez</w:t>
      </w:r>
      <w:r>
        <w:rPr>
          <w:color w:val="000000"/>
          <w:u w:color="000000"/>
        </w:rPr>
        <w:t xml:space="preserve"> Narodowy Fundusz Zdrowia w zakresie realizacji zadań statutowych i obowiązków ustawowych (załącznik do oświadczenia - załącznika nr 2 do wniosku), dostępną również na stronie internetowej Funduszu pod adresem: </w:t>
      </w:r>
      <w:hyperlink r:id="rId4" w:tooltip="Link do https://www.nfz.gov.pl/bip/informacja-ado-nfz/" w:history="1">
        <w:r>
          <w:rPr>
            <w:rStyle w:val="Hipercze"/>
            <w:color w:val="0066CC"/>
            <w:u w:color="000000"/>
          </w:rPr>
          <w:t>https://www.nfz.gov.pl/bip/informacja-ado-nfz/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:rsidR="004D5FEE" w:rsidRDefault="000A64C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zobowiązuję się do przestrzegania przepisów prawa powszechnie obowiązującego dotyczących zapewnienia zgodnego z prawem </w:t>
      </w:r>
      <w:r>
        <w:rPr>
          <w:color w:val="000000"/>
          <w:u w:color="000000"/>
        </w:rPr>
        <w:t>przetwarzania i ochrony danych osobowych, w tym Rozporządzenia Parlamentu Europejskiego i Rady (UE) 2016/679 z dnia 27 kwietnia 2016 r. w sprawie ochrony osób fizycznych w związku z przetwarzaniem danych osobowych i w sprawie swobodnego przepływu takich da</w:t>
      </w:r>
      <w:r>
        <w:rPr>
          <w:color w:val="000000"/>
          <w:u w:color="000000"/>
        </w:rPr>
        <w:t>nych oraz uchylenia dyrektywy 95/46/WE (ogólne rozporządzenie o ochronie danych - RODO).</w:t>
      </w:r>
    </w:p>
    <w:p w:rsidR="004D5FEE" w:rsidRDefault="000A64C1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:rsidR="004D5FEE" w:rsidRDefault="000A64C1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podmiotu prowadzącego aptekę)</w:t>
      </w:r>
    </w:p>
    <w:sectPr w:rsidR="004D5FEE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EE"/>
    <w:rsid w:val="000A64C1"/>
    <w:rsid w:val="004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09149-6C6D-4DEA-91BD-4C95B15B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fz.gov.pl/bip/informacja-ado-nf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NFZ LOW w Zielonej Górze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Karolewicz Marek</cp:lastModifiedBy>
  <cp:revision>2</cp:revision>
  <dcterms:created xsi:type="dcterms:W3CDTF">2024-05-22T13:43:00Z</dcterms:created>
  <dcterms:modified xsi:type="dcterms:W3CDTF">2024-05-22T13:43:00Z</dcterms:modified>
  <cp:category>Akt prawny</cp:category>
</cp:coreProperties>
</file>