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E9" w:rsidRPr="0079227E" w:rsidRDefault="00685BE9" w:rsidP="00685BE9">
      <w:pPr>
        <w:keepNext/>
        <w:shd w:val="clear" w:color="auto" w:fill="FFFFFF"/>
        <w:tabs>
          <w:tab w:val="num" w:pos="432"/>
        </w:tabs>
        <w:suppressAutoHyphens/>
        <w:ind w:left="432" w:hanging="432"/>
        <w:jc w:val="center"/>
        <w:outlineLvl w:val="0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ZARZĄD </w:t>
      </w:r>
    </w:p>
    <w:p w:rsidR="00685BE9" w:rsidRPr="0079227E" w:rsidRDefault="00685BE9" w:rsidP="00685BE9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ind w:left="576" w:hanging="576"/>
        <w:jc w:val="center"/>
        <w:outlineLvl w:val="1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STOWARZYSZENIA DZIENNIKARZY LUBUSKICH </w:t>
      </w:r>
    </w:p>
    <w:p w:rsidR="00685BE9" w:rsidRPr="0079227E" w:rsidRDefault="00685BE9" w:rsidP="00685BE9">
      <w:pPr>
        <w:keepNext/>
        <w:numPr>
          <w:ilvl w:val="1"/>
          <w:numId w:val="0"/>
        </w:numPr>
        <w:shd w:val="clear" w:color="auto" w:fill="FFFFFF"/>
        <w:tabs>
          <w:tab w:val="num" w:pos="576"/>
        </w:tabs>
        <w:suppressAutoHyphens/>
        <w:ind w:left="576" w:hanging="576"/>
        <w:jc w:val="center"/>
        <w:outlineLvl w:val="1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I</w:t>
      </w:r>
    </w:p>
    <w:p w:rsidR="00685BE9" w:rsidRPr="0079227E" w:rsidRDefault="00685BE9" w:rsidP="00685BE9">
      <w:pPr>
        <w:shd w:val="clear" w:color="auto" w:fill="FFFFFF"/>
        <w:suppressAutoHyphens/>
        <w:jc w:val="center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LUBUSKI ODDZIAŁ WOJEWÓDZKI </w:t>
      </w:r>
    </w:p>
    <w:p w:rsidR="00685BE9" w:rsidRPr="0079227E" w:rsidRDefault="00685BE9" w:rsidP="00685BE9">
      <w:pPr>
        <w:shd w:val="clear" w:color="auto" w:fill="FFFFFF"/>
        <w:suppressAutoHyphens/>
        <w:jc w:val="center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NARODOWEGO FUNDUSZU ZDROWIA</w:t>
      </w:r>
    </w:p>
    <w:p w:rsidR="00685BE9" w:rsidRPr="0079227E" w:rsidRDefault="00685BE9" w:rsidP="00685BE9">
      <w:pPr>
        <w:shd w:val="clear" w:color="auto" w:fill="FFFFFF"/>
        <w:suppressAutoHyphens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keepNext/>
        <w:numPr>
          <w:ilvl w:val="7"/>
          <w:numId w:val="0"/>
        </w:numPr>
        <w:shd w:val="clear" w:color="auto" w:fill="FFFFFF"/>
        <w:tabs>
          <w:tab w:val="num" w:pos="1440"/>
        </w:tabs>
        <w:suppressAutoHyphens/>
        <w:ind w:left="1440" w:hanging="1440"/>
        <w:jc w:val="center"/>
        <w:outlineLvl w:val="7"/>
        <w:rPr>
          <w:rFonts w:ascii="Calibri Light" w:hAnsi="Calibri Light" w:cs="Calibri Light"/>
          <w:b/>
          <w:bCs/>
          <w:color w:val="000000"/>
        </w:rPr>
      </w:pPr>
      <w:r w:rsidRPr="0079227E">
        <w:rPr>
          <w:rFonts w:ascii="Calibri Light" w:hAnsi="Calibri Light" w:cs="Calibri Light"/>
          <w:lang w:eastAsia="ar-SA"/>
        </w:rPr>
        <w:t>ogłaszają konkurs pod hasłem:</w:t>
      </w:r>
      <w:r w:rsidRPr="0079227E">
        <w:rPr>
          <w:rFonts w:ascii="Calibri Light" w:hAnsi="Calibri Light" w:cs="Calibri Light"/>
          <w:b/>
          <w:bCs/>
          <w:color w:val="000000"/>
        </w:rPr>
        <w:t xml:space="preserve"> </w:t>
      </w:r>
    </w:p>
    <w:p w:rsidR="00685BE9" w:rsidRPr="0079227E" w:rsidRDefault="00685BE9" w:rsidP="00685BE9">
      <w:pPr>
        <w:keepNext/>
        <w:numPr>
          <w:ilvl w:val="7"/>
          <w:numId w:val="0"/>
        </w:numPr>
        <w:shd w:val="clear" w:color="auto" w:fill="FFFFFF"/>
        <w:tabs>
          <w:tab w:val="num" w:pos="1440"/>
        </w:tabs>
        <w:suppressAutoHyphens/>
        <w:ind w:left="1440" w:hanging="1440"/>
        <w:jc w:val="center"/>
        <w:outlineLvl w:val="7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b/>
          <w:bCs/>
          <w:color w:val="000000"/>
        </w:rPr>
        <w:t>„Senior. Jak znaleźć receptę na zdrowie i długowieczność?”</w:t>
      </w:r>
    </w:p>
    <w:p w:rsidR="00685BE9" w:rsidRPr="0079227E" w:rsidRDefault="00685BE9" w:rsidP="00685BE9">
      <w:pPr>
        <w:shd w:val="clear" w:color="auto" w:fill="FFFFFF"/>
        <w:suppressAutoHyphens/>
        <w:jc w:val="center"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shd w:val="clear" w:color="auto" w:fill="FFFFFF"/>
        <w:suppressAutoHyphens/>
        <w:jc w:val="center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REGULAMIN KONKURSU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before="280"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Organizatorem konkursu, jest Zarząd Stowarzyszenia Dziennikarzy Lubuskich w Zielonej Górze oraz Lubuski Oddział Wojewódzki NFZ.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Celem konkursu  jest nagrodzenie autorów z województwa lubuskiego, którzy od 1 października 2024 roku do 31 października 2025 roku opublikowali w prasie, radiu, telewizji lub </w:t>
      </w:r>
      <w:proofErr w:type="spellStart"/>
      <w:r w:rsidRPr="0079227E">
        <w:rPr>
          <w:rFonts w:ascii="Calibri Light" w:hAnsi="Calibri Light" w:cs="Calibri Light"/>
          <w:lang w:eastAsia="ar-SA"/>
        </w:rPr>
        <w:t>internecie</w:t>
      </w:r>
      <w:proofErr w:type="spellEnd"/>
      <w:r w:rsidRPr="0079227E">
        <w:rPr>
          <w:rFonts w:ascii="Calibri Light" w:hAnsi="Calibri Light" w:cs="Calibri Light"/>
          <w:lang w:eastAsia="ar-SA"/>
        </w:rPr>
        <w:t xml:space="preserve"> najbardziej wartościowe, rzetelne i atrakcyjne pod względem formy i treści materiały dotyczące tematu konkursu</w:t>
      </w:r>
      <w:r w:rsidRPr="0079227E">
        <w:rPr>
          <w:rFonts w:ascii="Calibri Light" w:hAnsi="Calibri Light" w:cs="Calibri Light"/>
          <w:bCs/>
          <w:lang w:eastAsia="ar-SA"/>
        </w:rPr>
        <w:t>.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Do konkursu można zgłaszać wyłącznie prace mieszczące się w kategoriach: prasa, radio, telewizja, fotografia.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Autor ma prawo do zgłoszenia prac w więcej niż w jednej kategorii. 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8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Zgłoszenia do konkursu mogą składać:</w:t>
      </w:r>
    </w:p>
    <w:p w:rsidR="00685BE9" w:rsidRPr="0079227E" w:rsidRDefault="00685BE9" w:rsidP="00685BE9">
      <w:pPr>
        <w:numPr>
          <w:ilvl w:val="0"/>
          <w:numId w:val="1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zainteresowani dziennikarze, fotoreporterzy lub inny przedstawiciel danego medium.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8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Prace w kategorii:</w:t>
      </w:r>
    </w:p>
    <w:p w:rsidR="00685BE9" w:rsidRPr="0079227E" w:rsidRDefault="00685BE9" w:rsidP="00685BE9">
      <w:pPr>
        <w:numPr>
          <w:ilvl w:val="0"/>
          <w:numId w:val="3"/>
        </w:numPr>
        <w:shd w:val="clear" w:color="auto" w:fill="FFFFFF"/>
        <w:suppressAutoHyphens/>
        <w:spacing w:after="28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prasa, radio, telewizja: maksymalnie 3;</w:t>
      </w:r>
    </w:p>
    <w:p w:rsidR="00685BE9" w:rsidRPr="0079227E" w:rsidRDefault="00685BE9" w:rsidP="00685BE9">
      <w:pPr>
        <w:numPr>
          <w:ilvl w:val="0"/>
          <w:numId w:val="3"/>
        </w:numPr>
        <w:shd w:val="clear" w:color="auto" w:fill="FFFFFF"/>
        <w:suppressAutoHyphens/>
        <w:spacing w:after="28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fotografia: od 3 do 15 zdjęć (w ramach cyklu).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opublikowane w okresie od 1 października 2024 roku do 31 października 2025 roku wraz z kartą zgłoszeniową z nazwiskiem autora, adresem, krótkim streszczeniem - należy dostarczyć do dnia 07.11.2025r.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 pod adresem: Stowarzyszenie Dziennikarzy Lubuskich w Zielonej Górze ul. Wojska Polskiego 9    65-077 Zielona Góra (sekretariat </w:t>
      </w:r>
      <w:proofErr w:type="spellStart"/>
      <w:r w:rsidRPr="0079227E">
        <w:rPr>
          <w:rFonts w:ascii="Calibri Light" w:hAnsi="Calibri Light" w:cs="Calibri Light"/>
          <w:lang w:eastAsia="ar-SA"/>
        </w:rPr>
        <w:t>WiMBP</w:t>
      </w:r>
      <w:proofErr w:type="spellEnd"/>
      <w:r w:rsidRPr="0079227E">
        <w:rPr>
          <w:rFonts w:ascii="Calibri Light" w:hAnsi="Calibri Light" w:cs="Calibri Light"/>
          <w:lang w:eastAsia="ar-SA"/>
        </w:rPr>
        <w:t xml:space="preserve"> w Zielonej Górze), z dopiskiem: KONKURS.</w:t>
      </w:r>
    </w:p>
    <w:p w:rsidR="00685BE9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Lub mailowo: </w:t>
      </w:r>
      <w:hyperlink r:id="rId5" w:history="1">
        <w:r w:rsidR="009F0540" w:rsidRPr="002A0B36">
          <w:rPr>
            <w:rStyle w:val="Hipercze"/>
            <w:rFonts w:ascii="Calibri Light" w:hAnsi="Calibri Light" w:cs="Calibri Light"/>
            <w:lang w:eastAsia="ar-SA"/>
          </w:rPr>
          <w:t>kontakt@sdl.com.pl</w:t>
        </w:r>
      </w:hyperlink>
      <w:r w:rsidRPr="0079227E">
        <w:rPr>
          <w:rFonts w:ascii="Calibri Light" w:hAnsi="Calibri Light" w:cs="Calibri Light"/>
          <w:lang w:eastAsia="ar-SA"/>
        </w:rPr>
        <w:t xml:space="preserve"> </w:t>
      </w:r>
      <w:r w:rsidR="009F0540">
        <w:rPr>
          <w:rFonts w:ascii="Calibri Light" w:hAnsi="Calibri Light" w:cs="Calibri Light"/>
          <w:lang w:eastAsia="ar-SA"/>
        </w:rPr>
        <w:t xml:space="preserve">lub </w:t>
      </w:r>
      <w:hyperlink r:id="rId6" w:history="1">
        <w:r w:rsidR="009F0540" w:rsidRPr="002A0B36">
          <w:rPr>
            <w:rStyle w:val="Hipercze"/>
            <w:rFonts w:ascii="Calibri Light" w:hAnsi="Calibri Light" w:cs="Calibri Light"/>
            <w:lang w:eastAsia="ar-SA"/>
          </w:rPr>
          <w:t>k.kaminska@zachod.pl</w:t>
        </w:r>
      </w:hyperlink>
    </w:p>
    <w:p w:rsidR="009F0540" w:rsidRPr="0079227E" w:rsidRDefault="009F0540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lastRenderedPageBreak/>
        <w:t xml:space="preserve">Pliki konkursowe można dostarczyć mailowo: 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 - w załączniku do maila 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 - dodając w mailu  link do materiału reporterskiego (warunek: plik dźwiękowy lub wideo musi być odtwarzalny, a dostęp do tekstu w pełni otwarty dla czytelnika) </w:t>
      </w:r>
    </w:p>
    <w:p w:rsidR="00685BE9" w:rsidRPr="0079227E" w:rsidRDefault="00685BE9" w:rsidP="00685BE9">
      <w:pPr>
        <w:shd w:val="clear" w:color="auto" w:fill="FFFFFF"/>
        <w:suppressAutoHyphens/>
        <w:spacing w:after="280"/>
        <w:ind w:left="72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 -  za pośrednictwem strony do </w:t>
      </w:r>
      <w:proofErr w:type="spellStart"/>
      <w:r w:rsidRPr="0079227E">
        <w:rPr>
          <w:rFonts w:ascii="Calibri Light" w:hAnsi="Calibri Light" w:cs="Calibri Light"/>
          <w:lang w:eastAsia="ar-SA"/>
        </w:rPr>
        <w:t>przesyłu</w:t>
      </w:r>
      <w:proofErr w:type="spellEnd"/>
      <w:r w:rsidRPr="0079227E">
        <w:rPr>
          <w:rFonts w:ascii="Calibri Light" w:hAnsi="Calibri Light" w:cs="Calibri Light"/>
          <w:lang w:eastAsia="ar-SA"/>
        </w:rPr>
        <w:t xml:space="preserve"> danych (np. </w:t>
      </w:r>
      <w:proofErr w:type="spellStart"/>
      <w:r w:rsidRPr="0079227E">
        <w:rPr>
          <w:rFonts w:ascii="Calibri Light" w:hAnsi="Calibri Light" w:cs="Calibri Light"/>
          <w:lang w:eastAsia="ar-SA"/>
        </w:rPr>
        <w:t>wetransfer</w:t>
      </w:r>
      <w:proofErr w:type="spellEnd"/>
      <w:r w:rsidRPr="0079227E">
        <w:rPr>
          <w:rFonts w:ascii="Calibri Light" w:hAnsi="Calibri Light" w:cs="Calibri Light"/>
          <w:lang w:eastAsia="ar-SA"/>
        </w:rPr>
        <w:t xml:space="preserve">) 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before="280"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Zgłoszone na konkurs prace zostaną ocenione przez jury powołane przez Zarząd SDL w Zielonej Górze. Członek jury może przyznać każdej pracy od 1 do 10 punktów. O miejscu uzyskanym przez uczestnika konkursu zadecyduje suma punktów przyznanych jego pracom. Ogłoszenie wyników i wręczenie </w:t>
      </w:r>
      <w:r w:rsidR="00034EB9">
        <w:rPr>
          <w:rFonts w:ascii="Calibri Light" w:hAnsi="Calibri Light" w:cs="Calibri Light"/>
          <w:lang w:eastAsia="ar-SA"/>
        </w:rPr>
        <w:t>nagród odbędzie się w 2025</w:t>
      </w:r>
      <w:bookmarkStart w:id="0" w:name="_GoBack"/>
      <w:bookmarkEnd w:id="0"/>
      <w:r w:rsidRPr="0079227E">
        <w:rPr>
          <w:rFonts w:ascii="Calibri Light" w:hAnsi="Calibri Light" w:cs="Calibri Light"/>
          <w:lang w:eastAsia="ar-SA"/>
        </w:rPr>
        <w:t xml:space="preserve"> roku w Zielonej Górze w czasie debaty </w:t>
      </w:r>
      <w:r w:rsidRPr="0079227E">
        <w:rPr>
          <w:rFonts w:ascii="Calibri Light" w:hAnsi="Calibri Light" w:cs="Calibri Light"/>
          <w:b/>
          <w:bCs/>
          <w:color w:val="000000"/>
        </w:rPr>
        <w:t>„Senior a wielolekowość. Jak nie zgubić się w terapiach?”</w:t>
      </w:r>
      <w:r w:rsidRPr="0079227E">
        <w:rPr>
          <w:rFonts w:ascii="Calibri Light" w:hAnsi="Calibri Light" w:cs="Calibri Light"/>
          <w:color w:val="000000"/>
        </w:rPr>
        <w:t xml:space="preserve"> 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Pula nagród pieniężnych wynosi 9000,00 zł. O podziale nagród pomiędzy poszczególnymi kategoriami zdecyduje jury. </w:t>
      </w:r>
    </w:p>
    <w:p w:rsidR="00685BE9" w:rsidRPr="0079227E" w:rsidRDefault="00685BE9" w:rsidP="00685BE9">
      <w:pPr>
        <w:numPr>
          <w:ilvl w:val="0"/>
          <w:numId w:val="2"/>
        </w:numPr>
        <w:shd w:val="clear" w:color="auto" w:fill="FFFFFF"/>
        <w:suppressAutoHyphens/>
        <w:spacing w:after="240"/>
        <w:jc w:val="both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 xml:space="preserve"> Udział laureatów w uroczystości wręczenia nagród jest obowiązkowy. Jeśli              z przyczyn losowych laureat nie może być obecny na gali finałowej, powinien wskazać organizatorom osobę która będzie go reprezentować.</w:t>
      </w:r>
    </w:p>
    <w:p w:rsidR="00685BE9" w:rsidRPr="0079227E" w:rsidRDefault="00685BE9" w:rsidP="00685BE9">
      <w:pPr>
        <w:keepNext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outlineLvl w:val="3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REGULAMIN KONKURSU</w:t>
      </w:r>
    </w:p>
    <w:p w:rsidR="00685BE9" w:rsidRPr="0079227E" w:rsidRDefault="00685BE9" w:rsidP="00685BE9">
      <w:pPr>
        <w:keepNext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  <w:outlineLvl w:val="3"/>
        <w:rPr>
          <w:rFonts w:ascii="Calibri Light" w:hAnsi="Calibri Light" w:cs="Calibri Light"/>
          <w:b/>
          <w:bCs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JEST TAKŻE DOSTĘPNY NA STRONACH</w:t>
      </w:r>
    </w:p>
    <w:p w:rsidR="00685BE9" w:rsidRPr="0079227E" w:rsidRDefault="00685BE9" w:rsidP="00685BE9">
      <w:pPr>
        <w:suppressAutoHyphens/>
        <w:rPr>
          <w:rFonts w:ascii="Calibri Light" w:hAnsi="Calibri Light" w:cs="Calibri Light"/>
          <w:lang w:eastAsia="ar-SA"/>
        </w:rPr>
      </w:pPr>
    </w:p>
    <w:p w:rsidR="00685BE9" w:rsidRPr="0079227E" w:rsidRDefault="00034EB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  <w:hyperlink r:id="rId7" w:history="1">
        <w:r w:rsidR="00685BE9" w:rsidRPr="0079227E">
          <w:rPr>
            <w:rFonts w:ascii="Calibri Light" w:hAnsi="Calibri Light" w:cs="Calibri Light"/>
            <w:u w:val="single"/>
            <w:lang w:eastAsia="ar-SA"/>
          </w:rPr>
          <w:t>www.nfz.zielona-gora.pl</w:t>
        </w:r>
      </w:hyperlink>
    </w:p>
    <w:p w:rsidR="00685BE9" w:rsidRPr="0079227E" w:rsidRDefault="00685BE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</w:p>
    <w:p w:rsidR="00685BE9" w:rsidRPr="0079227E" w:rsidRDefault="00034EB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  <w:hyperlink r:id="rId8" w:history="1">
        <w:r w:rsidR="00685BE9" w:rsidRPr="0079227E">
          <w:rPr>
            <w:rFonts w:ascii="Calibri Light" w:hAnsi="Calibri Light" w:cs="Calibri Light"/>
            <w:u w:val="single"/>
            <w:lang w:eastAsia="ar-SA"/>
          </w:rPr>
          <w:t>www.sdl.com.pl</w:t>
        </w:r>
      </w:hyperlink>
    </w:p>
    <w:p w:rsidR="00685BE9" w:rsidRPr="0079227E" w:rsidRDefault="00685BE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</w:p>
    <w:p w:rsidR="00685BE9" w:rsidRPr="0079227E" w:rsidRDefault="00685BE9" w:rsidP="00685BE9">
      <w:pPr>
        <w:suppressAutoHyphens/>
        <w:jc w:val="center"/>
        <w:rPr>
          <w:rFonts w:ascii="Calibri Light" w:hAnsi="Calibri Light" w:cs="Calibri Light"/>
          <w:lang w:eastAsia="ar-SA"/>
        </w:rPr>
      </w:pPr>
      <w:r w:rsidRPr="0079227E">
        <w:rPr>
          <w:rFonts w:ascii="Calibri Light" w:hAnsi="Calibri Light" w:cs="Calibri Light"/>
          <w:lang w:eastAsia="ar-SA"/>
        </w:rPr>
        <w:t>Facebook: STOWARZYSZENIE DZIENNIKARZY LUBUSKICH</w:t>
      </w:r>
    </w:p>
    <w:p w:rsidR="00CF3125" w:rsidRDefault="00034EB9"/>
    <w:sectPr w:rsidR="00CF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color w:val="000000"/>
        <w:szCs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B347AD"/>
    <w:multiLevelType w:val="hybridMultilevel"/>
    <w:tmpl w:val="E398E4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AC"/>
    <w:rsid w:val="00034EB9"/>
    <w:rsid w:val="000A1762"/>
    <w:rsid w:val="00586DAC"/>
    <w:rsid w:val="00685BE9"/>
    <w:rsid w:val="006C5266"/>
    <w:rsid w:val="009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F080"/>
  <w15:chartTrackingRefBased/>
  <w15:docId w15:val="{0C6864F3-49F4-49D0-8E3F-D11DA1CD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685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l.com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z.zielona-gor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kaminska@zachod.pl" TargetMode="External"/><Relationship Id="rId5" Type="http://schemas.openxmlformats.org/officeDocument/2006/relationships/hyperlink" Target="mailto:kontakt@sdl.co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LOW w Zielonej Górze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Branicka</dc:creator>
  <cp:keywords/>
  <dc:description/>
  <cp:lastModifiedBy>Joanna Branicka</cp:lastModifiedBy>
  <cp:revision>4</cp:revision>
  <dcterms:created xsi:type="dcterms:W3CDTF">2025-04-08T12:36:00Z</dcterms:created>
  <dcterms:modified xsi:type="dcterms:W3CDTF">2025-11-04T13:37:00Z</dcterms:modified>
</cp:coreProperties>
</file>