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3C" w:rsidRDefault="00557D3C" w:rsidP="00557D3C">
      <w:pPr>
        <w:shd w:val="clear" w:color="auto" w:fill="FFFFFF"/>
        <w:spacing w:after="0" w:line="360" w:lineRule="auto"/>
        <w:ind w:right="150"/>
        <w:outlineLvl w:val="1"/>
        <w:rPr>
          <w:rFonts w:ascii="Times New Roman" w:eastAsia="Times New Roman" w:hAnsi="Times New Roman" w:cs="Times New Roman"/>
          <w:spacing w:val="15"/>
          <w:sz w:val="54"/>
          <w:szCs w:val="54"/>
          <w:u w:val="single"/>
          <w:lang w:eastAsia="pl-PL"/>
        </w:rPr>
      </w:pPr>
    </w:p>
    <w:p w:rsidR="00557D3C" w:rsidRDefault="00557D3C" w:rsidP="000F733B">
      <w:pPr>
        <w:shd w:val="clear" w:color="auto" w:fill="FFFFFF"/>
        <w:spacing w:after="0" w:line="648" w:lineRule="atLeast"/>
        <w:ind w:right="150"/>
        <w:outlineLvl w:val="1"/>
        <w:rPr>
          <w:rFonts w:ascii="Times New Roman" w:eastAsia="Times New Roman" w:hAnsi="Times New Roman" w:cs="Times New Roman"/>
          <w:spacing w:val="15"/>
          <w:sz w:val="54"/>
          <w:szCs w:val="54"/>
          <w:u w:val="single"/>
          <w:lang w:eastAsia="pl-PL"/>
        </w:rPr>
      </w:pPr>
    </w:p>
    <w:p w:rsidR="000F733B" w:rsidRPr="0021453B" w:rsidRDefault="000C6D28" w:rsidP="000F733B">
      <w:pPr>
        <w:shd w:val="clear" w:color="auto" w:fill="FFFFFF"/>
        <w:spacing w:after="0" w:line="648" w:lineRule="atLeast"/>
        <w:ind w:right="150"/>
        <w:outlineLvl w:val="1"/>
        <w:rPr>
          <w:rFonts w:ascii="Times New Roman" w:eastAsia="Times New Roman" w:hAnsi="Times New Roman" w:cs="Times New Roman"/>
          <w:color w:val="0B3765"/>
          <w:spacing w:val="15"/>
          <w:sz w:val="54"/>
          <w:szCs w:val="54"/>
          <w:lang w:eastAsia="pl-PL"/>
        </w:rPr>
      </w:pPr>
      <w:hyperlink r:id="rId6" w:history="1">
        <w:r w:rsidR="000F733B" w:rsidRPr="00C96605">
          <w:rPr>
            <w:rFonts w:ascii="Times New Roman" w:eastAsia="Times New Roman" w:hAnsi="Times New Roman" w:cs="Times New Roman"/>
            <w:spacing w:val="15"/>
            <w:sz w:val="54"/>
            <w:szCs w:val="54"/>
            <w:u w:val="single"/>
            <w:lang w:eastAsia="pl-PL"/>
          </w:rPr>
          <w:t>Komunikat w sprawie wzorów recept</w:t>
        </w:r>
      </w:hyperlink>
    </w:p>
    <w:p w:rsidR="000F733B" w:rsidRPr="0021453B" w:rsidRDefault="000F733B" w:rsidP="000F733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161616"/>
          <w:sz w:val="21"/>
          <w:szCs w:val="21"/>
          <w:lang w:eastAsia="pl-PL"/>
        </w:rPr>
      </w:pPr>
    </w:p>
    <w:p w:rsidR="00A05400" w:rsidRPr="00A05400" w:rsidRDefault="00C96605" w:rsidP="007C244E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</w:pPr>
      <w:r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 xml:space="preserve">Lubuski Oddział Wojewódzki Narodowego Funduszu Zdrowia przypomina, </w:t>
      </w:r>
      <w:r w:rsidR="007C244E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br/>
      </w:r>
      <w:r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 xml:space="preserve">że </w:t>
      </w:r>
      <w:r w:rsidR="000F733B"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>R</w:t>
      </w:r>
      <w:r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>ozporządzeniem</w:t>
      </w:r>
      <w:r w:rsidR="000F733B"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 xml:space="preserve"> M</w:t>
      </w:r>
      <w:r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>inistra</w:t>
      </w:r>
      <w:r w:rsidR="000F733B"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 xml:space="preserve"> Z</w:t>
      </w:r>
      <w:r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>drowia</w:t>
      </w:r>
      <w:r w:rsidR="000F733B"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 xml:space="preserve"> z dnia 13 kwietnia 2018 r. w sprawie recept</w:t>
      </w:r>
      <w:r w:rsidRPr="00C96605">
        <w:rPr>
          <w:rFonts w:ascii="Times New Roman" w:eastAsia="Times New Roman" w:hAnsi="Times New Roman" w:cs="Times New Roman"/>
          <w:bCs/>
          <w:color w:val="161616"/>
          <w:sz w:val="24"/>
          <w:szCs w:val="24"/>
          <w:lang w:eastAsia="pl-PL"/>
        </w:rPr>
        <w:t xml:space="preserve"> </w:t>
      </w:r>
      <w:r w:rsidR="000F733B" w:rsidRPr="00C96605"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t xml:space="preserve">( </w:t>
      </w:r>
      <w:r w:rsidR="00D61212">
        <w:t>Dz.U. z </w:t>
      </w:r>
      <w:r>
        <w:t xml:space="preserve">2018 r. poz. 745 ze zmianami )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t>wprowadzono nowy wzór rec</w:t>
      </w:r>
      <w:r w:rsidR="00D61212"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t>ept w postaci papierowej, który 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t xml:space="preserve">przedstawiono w załącznikach </w:t>
      </w:r>
      <w:r w:rsidR="00C62A2E"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t xml:space="preserve">6 i 7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t>do niniejszego rozporządzenia.</w:t>
      </w:r>
      <w:r w:rsidR="00FA7578"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t xml:space="preserve"> </w:t>
      </w:r>
      <w:r w:rsidR="00C62A2E"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br/>
      </w:r>
      <w:r w:rsid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Zgodne z zapisami </w:t>
      </w:r>
      <w:r w:rsidR="00A05400" w:rsidRP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>§ 19</w:t>
      </w:r>
      <w:r w:rsid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cytowanego </w:t>
      </w:r>
      <w:r w:rsidR="00A05400" w:rsidRPr="00A05400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rozporządzenia  </w:t>
      </w:r>
      <w:r w:rsidR="00A05400" w:rsidRPr="00C62A2E">
        <w:rPr>
          <w:rFonts w:ascii="Times New Roman" w:eastAsia="Times New Roman" w:hAnsi="Times New Roman" w:cs="Times New Roman"/>
          <w:sz w:val="21"/>
          <w:szCs w:val="21"/>
          <w:lang w:eastAsia="pl-PL"/>
        </w:rPr>
        <w:t>d</w:t>
      </w:r>
      <w:r w:rsidR="00A05400" w:rsidRP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opuszcza się stosowanie druków recept zgodnych </w:t>
      </w:r>
      <w:r w:rsidR="007C244E" w:rsidRPr="00C62A2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A05400" w:rsidRP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>ze wzorem obowiązującym przed dniem wejścia w życie rozporządzenia,</w:t>
      </w:r>
      <w:r w:rsidR="00D612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jednak nie dłużej niż przez 12 </w:t>
      </w:r>
      <w:r w:rsidR="00A05400" w:rsidRP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>miesięcy od dnia wejścia w życie rozporządzenia.</w:t>
      </w:r>
    </w:p>
    <w:p w:rsidR="00A05400" w:rsidRPr="00A05400" w:rsidRDefault="00A05400" w:rsidP="00D6121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0" w:name="mip42599294"/>
      <w:bookmarkEnd w:id="0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Po</w:t>
      </w:r>
      <w:r w:rsidR="00D61212">
        <w:rPr>
          <w:rFonts w:ascii="Times New Roman" w:eastAsia="Times New Roman" w:hAnsi="Times New Roman" w:cs="Times New Roman"/>
          <w:sz w:val="21"/>
          <w:szCs w:val="21"/>
          <w:lang w:eastAsia="pl-PL"/>
        </w:rPr>
        <w:t>nadto</w:t>
      </w:r>
      <w:r w:rsidR="00FA757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D61212">
        <w:rPr>
          <w:rFonts w:ascii="Times New Roman" w:eastAsia="Times New Roman" w:hAnsi="Times New Roman" w:cs="Times New Roman"/>
          <w:sz w:val="21"/>
          <w:szCs w:val="21"/>
          <w:lang w:eastAsia="pl-PL"/>
        </w:rPr>
        <w:t>na mocy</w:t>
      </w:r>
      <w:r w:rsidR="00FA757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§ 20 </w:t>
      </w:r>
      <w:r w:rsidR="00FA7578">
        <w:rPr>
          <w:rFonts w:ascii="Times New Roman" w:eastAsia="Times New Roman" w:hAnsi="Times New Roman" w:cs="Times New Roman"/>
          <w:sz w:val="21"/>
          <w:szCs w:val="21"/>
          <w:lang w:eastAsia="pl-PL"/>
        </w:rPr>
        <w:t>r</w:t>
      </w:r>
      <w:r w:rsidRP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>ozporządzenie</w:t>
      </w:r>
      <w:r w:rsidR="00FA757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weszło </w:t>
      </w:r>
      <w:r w:rsidRP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życie z dniem 18 </w:t>
      </w:r>
      <w:r w:rsidR="00D61212">
        <w:rPr>
          <w:rFonts w:ascii="Times New Roman" w:eastAsia="Times New Roman" w:hAnsi="Times New Roman" w:cs="Times New Roman"/>
          <w:sz w:val="21"/>
          <w:szCs w:val="21"/>
          <w:lang w:eastAsia="pl-PL"/>
        </w:rPr>
        <w:t>kwietnia 2018 r., z wyjątkiem § </w:t>
      </w:r>
      <w:r w:rsidRP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 ust. 5 pkt 4, 12 i 13 i ust. 6 pkt 4, 5 i 7 oraz załącznika nr 8 </w:t>
      </w:r>
      <w:r w:rsidR="00D61212">
        <w:rPr>
          <w:rFonts w:ascii="Times New Roman" w:eastAsia="Times New Roman" w:hAnsi="Times New Roman" w:cs="Times New Roman"/>
          <w:sz w:val="21"/>
          <w:szCs w:val="21"/>
          <w:lang w:eastAsia="pl-PL"/>
        </w:rPr>
        <w:t>do rozporządzenia, które weszły w życie z dniem 17 </w:t>
      </w:r>
      <w:r w:rsidRPr="00A05400">
        <w:rPr>
          <w:rFonts w:ascii="Times New Roman" w:eastAsia="Times New Roman" w:hAnsi="Times New Roman" w:cs="Times New Roman"/>
          <w:sz w:val="21"/>
          <w:szCs w:val="21"/>
          <w:lang w:eastAsia="pl-PL"/>
        </w:rPr>
        <w:t>października 2018 r.</w:t>
      </w:r>
    </w:p>
    <w:p w:rsidR="00A05400" w:rsidRDefault="00A05400" w:rsidP="00FA7578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</w:pPr>
      <w:bookmarkStart w:id="1" w:name="_GoBack"/>
      <w:bookmarkEnd w:id="1"/>
    </w:p>
    <w:p w:rsidR="007C244E" w:rsidRDefault="007C244E" w:rsidP="00FA7578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pl-PL"/>
        </w:rPr>
        <w:t>W załączeniu udostępniamy aktualne wzory recept.</w:t>
      </w:r>
    </w:p>
    <w:p w:rsidR="00C93169" w:rsidRDefault="007C244E" w:rsidP="00C96605">
      <w:pPr>
        <w:spacing w:line="360" w:lineRule="auto"/>
        <w:rPr>
          <w:sz w:val="24"/>
          <w:szCs w:val="24"/>
        </w:rPr>
      </w:pPr>
      <w:r w:rsidRPr="007C244E">
        <w:rPr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Exch.Document.DC" ShapeID="_x0000_i1025" DrawAspect="Content" ObjectID="_1614678516" r:id="rId8"/>
        </w:object>
      </w:r>
    </w:p>
    <w:p w:rsidR="007C244E" w:rsidRPr="00C96605" w:rsidRDefault="007C244E" w:rsidP="00C96605">
      <w:pPr>
        <w:spacing w:line="360" w:lineRule="auto"/>
        <w:rPr>
          <w:sz w:val="24"/>
          <w:szCs w:val="24"/>
        </w:rPr>
      </w:pPr>
      <w:r w:rsidRPr="007C244E">
        <w:rPr>
          <w:sz w:val="24"/>
          <w:szCs w:val="24"/>
        </w:rPr>
        <w:object w:dxaOrig="8925" w:dyaOrig="12631">
          <v:shape id="_x0000_i1026" type="#_x0000_t75" style="width:447pt;height:631.5pt" o:ole="">
            <v:imagedata r:id="rId9" o:title=""/>
          </v:shape>
          <o:OLEObject Type="Embed" ProgID="AcroExch.Document.DC" ShapeID="_x0000_i1026" DrawAspect="Content" ObjectID="_1614678517" r:id="rId10"/>
        </w:object>
      </w:r>
    </w:p>
    <w:sectPr w:rsidR="007C244E" w:rsidRPr="00C96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22049"/>
    <w:multiLevelType w:val="multilevel"/>
    <w:tmpl w:val="8800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3B"/>
    <w:rsid w:val="000C6D28"/>
    <w:rsid w:val="000F733B"/>
    <w:rsid w:val="0015481D"/>
    <w:rsid w:val="00204D53"/>
    <w:rsid w:val="0021453B"/>
    <w:rsid w:val="0027636F"/>
    <w:rsid w:val="00557D3C"/>
    <w:rsid w:val="007C244E"/>
    <w:rsid w:val="00A05400"/>
    <w:rsid w:val="00B1415B"/>
    <w:rsid w:val="00C62A2E"/>
    <w:rsid w:val="00C70FB0"/>
    <w:rsid w:val="00C93169"/>
    <w:rsid w:val="00C96605"/>
    <w:rsid w:val="00D61212"/>
    <w:rsid w:val="00DC2E60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A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7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85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40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a.krakow.pl/index.php/aktualnosci/370-komunikat-w-sprawie-wzorow-recep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Pałczyńska-Bazan</dc:creator>
  <cp:lastModifiedBy>Aneta Karłowicz</cp:lastModifiedBy>
  <cp:revision>2</cp:revision>
  <cp:lastPrinted>2019-03-19T10:28:00Z</cp:lastPrinted>
  <dcterms:created xsi:type="dcterms:W3CDTF">2019-03-21T12:02:00Z</dcterms:created>
  <dcterms:modified xsi:type="dcterms:W3CDTF">2019-03-21T12:02:00Z</dcterms:modified>
</cp:coreProperties>
</file>