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B9" w:rsidRPr="00D42BED" w:rsidRDefault="00651FB9" w:rsidP="00651FB9">
      <w:pPr>
        <w:shd w:val="clear" w:color="auto" w:fill="FFFFFF"/>
        <w:suppressAutoHyphens/>
        <w:jc w:val="center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lang w:eastAsia="ar-SA"/>
        </w:rPr>
        <w:t>REGULAMIN KONKURSU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before="280"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Organizatorem konkursu, jest Zarząd Stowarzyszenia Dziennikarzy Lubuskich w Zielonej Górze oraz Lubuski Oddział Wojewódzki NFZ.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Celem konkursu  jest nagrodzenie autorów z województwa lubus</w:t>
      </w:r>
      <w:r>
        <w:rPr>
          <w:rFonts w:ascii="Calibri Light" w:hAnsi="Calibri Light"/>
          <w:color w:val="000000"/>
          <w:lang w:eastAsia="ar-SA"/>
        </w:rPr>
        <w:t>kiego, którzy od 1 stycznia 2020 roku do 31 grudnia 2020</w:t>
      </w:r>
      <w:r w:rsidRPr="00D42BED">
        <w:rPr>
          <w:rFonts w:ascii="Calibri Light" w:hAnsi="Calibri Light"/>
          <w:color w:val="000000"/>
          <w:lang w:eastAsia="ar-SA"/>
        </w:rPr>
        <w:t xml:space="preserve"> roku opublikowali w prasie, radiu, telewizji lub </w:t>
      </w:r>
      <w:proofErr w:type="spellStart"/>
      <w:r w:rsidRPr="00D42BED">
        <w:rPr>
          <w:rFonts w:ascii="Calibri Light" w:hAnsi="Calibri Light"/>
          <w:color w:val="000000"/>
          <w:lang w:eastAsia="ar-SA"/>
        </w:rPr>
        <w:t>internecie</w:t>
      </w:r>
      <w:proofErr w:type="spellEnd"/>
      <w:r w:rsidRPr="00D42BED">
        <w:rPr>
          <w:rFonts w:ascii="Calibri Light" w:hAnsi="Calibri Light"/>
          <w:color w:val="000000"/>
          <w:lang w:eastAsia="ar-SA"/>
        </w:rPr>
        <w:t xml:space="preserve"> najbardziej wartościowe, rzetelne i atrakcyjne pod względem formy i treści materiały dotyczące zagadnień związanych z pandemią </w:t>
      </w:r>
      <w:proofErr w:type="spellStart"/>
      <w:r w:rsidRPr="00D42BED">
        <w:rPr>
          <w:rFonts w:ascii="Calibri Light" w:hAnsi="Calibri Light"/>
          <w:color w:val="000000"/>
          <w:lang w:eastAsia="ar-SA"/>
        </w:rPr>
        <w:t>koronawirusa</w:t>
      </w:r>
      <w:proofErr w:type="spellEnd"/>
      <w:r w:rsidRPr="00D42BED">
        <w:rPr>
          <w:rFonts w:ascii="Calibri Light" w:hAnsi="Calibri Light"/>
          <w:bCs/>
          <w:color w:val="000000"/>
          <w:lang w:eastAsia="ar-SA"/>
        </w:rPr>
        <w:t>.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Do konkursu można zgłaszać wyłącznie prace mieszczące się w kategoriach: prasa, radio, telewizja, fotografia.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 xml:space="preserve">Autor ma prawo do zgłoszenia prac w więcej niż w jednej kategorii. 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8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Zgłoszenia do konkursu mogą składać:</w:t>
      </w:r>
    </w:p>
    <w:p w:rsidR="00651FB9" w:rsidRPr="00D42BED" w:rsidRDefault="00651FB9" w:rsidP="00651FB9">
      <w:pPr>
        <w:numPr>
          <w:ilvl w:val="0"/>
          <w:numId w:val="1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zainteresowani dziennikarze, fotoreporterzy lub inny przedstawiciel danego medium.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8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Prace w kategorii:</w:t>
      </w:r>
    </w:p>
    <w:p w:rsidR="00651FB9" w:rsidRPr="00D42BED" w:rsidRDefault="00651FB9" w:rsidP="00651FB9">
      <w:pPr>
        <w:numPr>
          <w:ilvl w:val="0"/>
          <w:numId w:val="3"/>
        </w:numPr>
        <w:shd w:val="clear" w:color="auto" w:fill="FFFFFF"/>
        <w:suppressAutoHyphens/>
        <w:spacing w:after="28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prasa, radio, telewizja: maksymalnie 3;</w:t>
      </w:r>
    </w:p>
    <w:p w:rsidR="00651FB9" w:rsidRPr="00D42BED" w:rsidRDefault="00651FB9" w:rsidP="00651FB9">
      <w:pPr>
        <w:numPr>
          <w:ilvl w:val="0"/>
          <w:numId w:val="3"/>
        </w:numPr>
        <w:shd w:val="clear" w:color="auto" w:fill="FFFFFF"/>
        <w:suppressAutoHyphens/>
        <w:spacing w:after="28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fotografia: od 3 do 10 zdjęć (w ramach cyklu).</w:t>
      </w:r>
    </w:p>
    <w:p w:rsidR="00651FB9" w:rsidRPr="00D42BED" w:rsidRDefault="00651FB9" w:rsidP="00651FB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 xml:space="preserve">opublikowane w 2020 roku wraz z kartą zgłoszeniową z nazwiskiem autora, adresem, krótkim streszczeniem - należy dostarczyć do dnia </w:t>
      </w:r>
      <w:bookmarkStart w:id="0" w:name="_GoBack"/>
      <w:r w:rsidRPr="00D42BED">
        <w:rPr>
          <w:rFonts w:ascii="Calibri Light" w:hAnsi="Calibri Light"/>
          <w:color w:val="000000"/>
          <w:lang w:eastAsia="ar-SA"/>
        </w:rPr>
        <w:t>31.03.2021r</w:t>
      </w:r>
      <w:bookmarkEnd w:id="0"/>
      <w:r w:rsidRPr="00D42BED">
        <w:rPr>
          <w:rFonts w:ascii="Calibri Light" w:hAnsi="Calibri Light"/>
          <w:color w:val="000000"/>
          <w:lang w:eastAsia="ar-SA"/>
        </w:rPr>
        <w:t xml:space="preserve">. pod adresem: Stowarzyszenie Dziennikarzy Lubuskich w Zielonej Górze ul. Wojska Polskiego 9    65-077 Zielona Góra (sekretariat </w:t>
      </w:r>
      <w:proofErr w:type="spellStart"/>
      <w:r w:rsidRPr="00D42BED">
        <w:rPr>
          <w:rFonts w:ascii="Calibri Light" w:hAnsi="Calibri Light"/>
          <w:color w:val="000000"/>
          <w:lang w:eastAsia="ar-SA"/>
        </w:rPr>
        <w:t>WiMBP</w:t>
      </w:r>
      <w:proofErr w:type="spellEnd"/>
      <w:r w:rsidRPr="00D42BED">
        <w:rPr>
          <w:rFonts w:ascii="Calibri Light" w:hAnsi="Calibri Light"/>
          <w:color w:val="000000"/>
          <w:lang w:eastAsia="ar-SA"/>
        </w:rPr>
        <w:t xml:space="preserve"> w Zielonej Górze), z dopiskiem: KONKURS.</w:t>
      </w:r>
    </w:p>
    <w:p w:rsidR="00651FB9" w:rsidRPr="00D42BED" w:rsidRDefault="00651FB9" w:rsidP="00651FB9">
      <w:pPr>
        <w:shd w:val="clear" w:color="auto" w:fill="FFFFFF"/>
        <w:suppressAutoHyphens/>
        <w:spacing w:before="280" w:after="240"/>
        <w:ind w:left="360" w:firstLine="348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- materiały radiowe i fotograficzne na płycie CD zapisane w formacie mp3</w:t>
      </w:r>
    </w:p>
    <w:p w:rsidR="00651FB9" w:rsidRPr="00D42BED" w:rsidRDefault="00651FB9" w:rsidP="00651FB9">
      <w:pPr>
        <w:shd w:val="clear" w:color="auto" w:fill="FFFFFF"/>
        <w:suppressAutoHyphens/>
        <w:spacing w:before="280" w:after="240"/>
        <w:ind w:left="360" w:firstLine="348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- materiały telewizyjne na płycie DVD zapisane w formacie DVD</w:t>
      </w:r>
    </w:p>
    <w:p w:rsidR="00651FB9" w:rsidRPr="00D42BED" w:rsidRDefault="00651FB9" w:rsidP="00651FB9">
      <w:pPr>
        <w:shd w:val="clear" w:color="auto" w:fill="FFFFFF"/>
        <w:suppressAutoHyphens/>
        <w:spacing w:before="280" w:after="240"/>
        <w:ind w:left="709" w:hanging="1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 xml:space="preserve">- materiały prasowe, publikacje internetowe oraz kartę  zgłoszeniową przesyłamy pocztą elektroniczną pod adresem: kontakt@sdl.com.pl   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before="280"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Zgłoszone na konkurs prace zostaną ocenione przez jury powołane przez Zarząd SDL w Zielonej Górze. Członek jury może przyznać każdej pracy od 1 do 10 punktów. O miejscu uzyskanym przez uczestnika konkursu zadecyduje suma punktów przyznanych jego pracom.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Ogłoszenie wyników i wręczen</w:t>
      </w:r>
      <w:r>
        <w:rPr>
          <w:rFonts w:ascii="Calibri Light" w:hAnsi="Calibri Light"/>
          <w:color w:val="000000"/>
          <w:lang w:eastAsia="ar-SA"/>
        </w:rPr>
        <w:t>ie nagród odbędzie się w 2021</w:t>
      </w:r>
      <w:r w:rsidRPr="00D42BED">
        <w:rPr>
          <w:rFonts w:ascii="Calibri Light" w:hAnsi="Calibri Light"/>
          <w:color w:val="000000"/>
          <w:lang w:eastAsia="ar-SA"/>
        </w:rPr>
        <w:t xml:space="preserve"> roku w Zielonej Górze w czasie konferencji :  „</w:t>
      </w:r>
      <w:r w:rsidRPr="00D42BED">
        <w:rPr>
          <w:rFonts w:ascii="Calibri Light" w:hAnsi="Calibri Light"/>
          <w:b/>
          <w:bCs/>
          <w:i/>
          <w:iCs/>
          <w:lang w:eastAsia="ar-SA"/>
        </w:rPr>
        <w:t>Pandemia 2020 - Lubuska perspektywa</w:t>
      </w:r>
      <w:r w:rsidRPr="00D42BED">
        <w:rPr>
          <w:rFonts w:ascii="Calibri Light" w:hAnsi="Calibri Light"/>
          <w:color w:val="000000"/>
          <w:lang w:eastAsia="ar-SA"/>
        </w:rPr>
        <w:t>”.</w:t>
      </w:r>
    </w:p>
    <w:p w:rsidR="00651FB9" w:rsidRPr="00D42BED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 xml:space="preserve">Pula nagród pieniężnych ufundowanych przez LOW NFZ </w:t>
      </w:r>
      <w:r w:rsidRPr="008E505C">
        <w:rPr>
          <w:rFonts w:ascii="Calibri Light" w:hAnsi="Calibri Light"/>
          <w:lang w:eastAsia="ar-SA"/>
        </w:rPr>
        <w:t>wynosi 8000,00</w:t>
      </w:r>
      <w:r w:rsidRPr="00D42BED">
        <w:rPr>
          <w:rFonts w:ascii="Calibri Light" w:hAnsi="Calibri Light"/>
          <w:color w:val="000000"/>
          <w:lang w:eastAsia="ar-SA"/>
        </w:rPr>
        <w:t xml:space="preserve"> zł. O podziale nagród pomiędzy poszczególnymi kategoriami zdecyduje jury. </w:t>
      </w:r>
    </w:p>
    <w:p w:rsidR="00651FB9" w:rsidRPr="00993325" w:rsidRDefault="00651FB9" w:rsidP="00651FB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lastRenderedPageBreak/>
        <w:t xml:space="preserve"> Udział laureatów w uroczystości wręczenia nagród jest obowiązkowy. Jeśli              z przyczyn losowych laureat nie może być obecny na gali finałowej, powinien wskazać organizatorom osobę która będzie go reprezentować.</w:t>
      </w:r>
    </w:p>
    <w:p w:rsidR="00651FB9" w:rsidRPr="00D42BED" w:rsidRDefault="00651FB9" w:rsidP="00651FB9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rFonts w:ascii="Calibri Light" w:hAnsi="Calibri Light"/>
          <w:color w:val="000000"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REGULAMIN KONKURSU</w:t>
      </w:r>
    </w:p>
    <w:p w:rsidR="00651FB9" w:rsidRPr="00D42BED" w:rsidRDefault="00651FB9" w:rsidP="00651FB9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rFonts w:ascii="Calibri Light" w:hAnsi="Calibri Light"/>
          <w:b/>
          <w:bCs/>
          <w:lang w:eastAsia="ar-SA"/>
        </w:rPr>
      </w:pPr>
      <w:r w:rsidRPr="00D42BED">
        <w:rPr>
          <w:rFonts w:ascii="Calibri Light" w:hAnsi="Calibri Light"/>
          <w:color w:val="000000"/>
          <w:lang w:eastAsia="ar-SA"/>
        </w:rPr>
        <w:t>JEST TAKŻE DOSTĘPNY NA STRONACH</w:t>
      </w:r>
    </w:p>
    <w:p w:rsidR="00651FB9" w:rsidRPr="00D42BED" w:rsidRDefault="00651FB9" w:rsidP="00651FB9">
      <w:pPr>
        <w:suppressAutoHyphens/>
        <w:rPr>
          <w:rFonts w:ascii="Calibri Light" w:hAnsi="Calibri Light"/>
          <w:lang w:eastAsia="ar-SA"/>
        </w:rPr>
      </w:pPr>
    </w:p>
    <w:p w:rsidR="00651FB9" w:rsidRPr="00D42BED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  <w:hyperlink r:id="rId5" w:history="1">
        <w:r w:rsidRPr="00D42BED">
          <w:rPr>
            <w:rFonts w:ascii="Calibri Light" w:hAnsi="Calibri Light"/>
            <w:color w:val="0000FF"/>
            <w:u w:val="single"/>
            <w:lang w:eastAsia="ar-SA"/>
          </w:rPr>
          <w:t>www.nfz.zielona-gora.pl</w:t>
        </w:r>
      </w:hyperlink>
    </w:p>
    <w:p w:rsidR="00651FB9" w:rsidRPr="00D42BED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</w:p>
    <w:p w:rsidR="00651FB9" w:rsidRPr="00D42BED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  <w:hyperlink r:id="rId6" w:history="1">
        <w:r w:rsidRPr="00D42BED">
          <w:rPr>
            <w:rFonts w:ascii="Calibri Light" w:hAnsi="Calibri Light"/>
            <w:color w:val="0000FF"/>
            <w:u w:val="single"/>
            <w:lang w:eastAsia="ar-SA"/>
          </w:rPr>
          <w:t>www.sdl.com.pl</w:t>
        </w:r>
      </w:hyperlink>
    </w:p>
    <w:p w:rsidR="00651FB9" w:rsidRPr="00D42BED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</w:p>
    <w:p w:rsidR="00651FB9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  <w:r w:rsidRPr="00D42BED">
        <w:rPr>
          <w:rFonts w:ascii="Calibri Light" w:hAnsi="Calibri Light"/>
          <w:lang w:eastAsia="ar-SA"/>
        </w:rPr>
        <w:t>Facebook: STOWARZYSZENIE DZIENNIKARZY LUBUSKICH</w:t>
      </w:r>
    </w:p>
    <w:p w:rsidR="00651FB9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</w:p>
    <w:p w:rsidR="00651FB9" w:rsidRDefault="00651FB9" w:rsidP="00651FB9">
      <w:pPr>
        <w:suppressAutoHyphens/>
        <w:jc w:val="center"/>
        <w:rPr>
          <w:rFonts w:ascii="Calibri Light" w:hAnsi="Calibri Light"/>
          <w:lang w:eastAsia="ar-SA"/>
        </w:rPr>
      </w:pPr>
    </w:p>
    <w:p w:rsidR="00F80A8D" w:rsidRDefault="00F80A8D"/>
    <w:sectPr w:rsidR="00F8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color w:val="000000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347AD"/>
    <w:multiLevelType w:val="hybridMultilevel"/>
    <w:tmpl w:val="E398E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B9"/>
    <w:rsid w:val="00651FB9"/>
    <w:rsid w:val="00F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F574-970D-456B-8291-C49B3F74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l.com.pl/" TargetMode="External"/><Relationship Id="rId5" Type="http://schemas.openxmlformats.org/officeDocument/2006/relationships/hyperlink" Target="http://www.nfz.zielona-gor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Branicka</dc:creator>
  <cp:keywords/>
  <dc:description/>
  <cp:lastModifiedBy>Joanna Branicka</cp:lastModifiedBy>
  <cp:revision>1</cp:revision>
  <dcterms:created xsi:type="dcterms:W3CDTF">2021-01-19T08:07:00Z</dcterms:created>
  <dcterms:modified xsi:type="dcterms:W3CDTF">2021-01-19T08:08:00Z</dcterms:modified>
</cp:coreProperties>
</file>