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FF" w:rsidRPr="003E48FF" w:rsidRDefault="003E48FF" w:rsidP="003E48F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Ogłoszenie nr 762252-N-2020 z dnia 04.12.2020 r.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 xml:space="preserve">Lubuski Oddział Wojewódzki Narodowego Funduszu Zdrowia: Zakup oprogramowania do kopii środowiska </w:t>
      </w:r>
      <w:proofErr w:type="spellStart"/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VMware</w:t>
      </w:r>
      <w:proofErr w:type="spellEnd"/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 xml:space="preserve"> wraz ze wsparciem technicznym</w:t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br/>
        <w:t>OGŁOSZENIE O ZAMÓWIENIU - Dostawy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Zamieszczanie ogłoszenia: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 Zamieszczanie obowiązkowe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Ogłoszenie dotyczy: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 Zamówienia publicznego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Nazwa projektu lub programu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u w:val="single"/>
          <w:lang w:eastAsia="pl-PL"/>
        </w:rPr>
        <w:t>SEKCJA I: ZAMAWIAJĄCY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Postępowanie przeprowadza centralny zamawiający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Informacje dodatkowe: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I. 1) NAZWA I ADRES: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Lubuski Oddział Wojewódzki Narodowego Funduszu Zdrowia, krajowy numer identyfikacyjny 15447382000930, ul. ul. Podgórna  , 65-057  Zielona Góra, woj. lubuskie, państwo Polska, tel. 68 32 87 656, e-mail u.ruszel@nfz-zielonagora.pl, faks 683 287 657.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 strony internetowej (URL): www.nfz-zielonagóra.pl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 profilu nabywcy: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I. 2) RODZAJ ZAMAWIAJĄCEGO: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Podmiot prawa publicznego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I.3) WSPÓLNE UDZIELANIE ZAMÓWIENIA </w:t>
      </w:r>
      <w:r w:rsidRPr="003E48FF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7"/>
          <w:szCs w:val="27"/>
          <w:lang w:eastAsia="pl-PL"/>
        </w:rPr>
        <w:t>(jeżeli dotyczy)</w:t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I.4) KOMUNIKACJA: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Tak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www.nfz-zielonagora.pl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Tak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www.nfz-zielonagora.pl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Elektronicznie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Inny sposób: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Tak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Inny sposób: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pisemnie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65-057 Zielona Góra, ul. Podgórna 9b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II.1) Nazwa nadana zamówieniu przez zamawiającego: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Zakup oprogramowania do kopii środowiska </w:t>
      </w:r>
      <w:proofErr w:type="spellStart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VMware</w:t>
      </w:r>
      <w:proofErr w:type="spellEnd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 wraz ze wsparciem technicznym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Numer referencyjny: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WAG-III.261.11.2019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3E48FF" w:rsidRPr="003E48FF" w:rsidRDefault="003E48FF" w:rsidP="003E48FF">
      <w:pPr>
        <w:spacing w:after="0" w:line="450" w:lineRule="atLeast"/>
        <w:jc w:val="both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II.2) Rodzaj zamówienia: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Dostawy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lastRenderedPageBreak/>
        <w:t>II.3) Informacja o możliwości składania ofert częściowych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Zamówienie podzielone jest na części: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II.4) Krótki opis przedmiotu zamówienia </w:t>
      </w:r>
      <w:r w:rsidRPr="003E48FF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1. Przedmiotem zamówienia jest dostawa systemu umożliwiającego wykonywanie kopii zapasowych serwerów poprzez: • Dostawę licencji oprogramowania </w:t>
      </w:r>
      <w:proofErr w:type="spellStart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Veeam</w:t>
      </w:r>
      <w:proofErr w:type="spellEnd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 Backup &amp; Replication Enterprise Plus (lub równoważnego) dla 16 CPU, • Wdrożenie dostarczonego oprogramowania, • Zapewnienie trzyletniego wsparcia technicznego dla dostarczonego oprogramowania, • Zapewnienie 7 pracownikom Zamawiającego warsztatów z konfiguracji i obsługi dostarczonego oprogramowania. Szczegółowy opis przedmiotu zamówienia został określony w Załączniku nr 2 do SIWZ.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II.5) Główny kod CPV: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48710000-8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Dodatkowe kody CPV: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3E48FF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(jeżeli zamawiający podaje informacje o wartości zamówienia)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Wartość bez VAT: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Waluta: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: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miesiącach:   </w:t>
      </w:r>
      <w:r w:rsidRPr="003E48FF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 lub </w:t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dniach: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lub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data rozpoczęcia: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 </w:t>
      </w:r>
      <w:r w:rsidRPr="003E48FF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 lub </w:t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E48FF" w:rsidRPr="003E48FF" w:rsidTr="003E4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E48F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E48F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E48F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E48F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Data zakończenia</w:t>
            </w:r>
          </w:p>
        </w:tc>
      </w:tr>
      <w:tr w:rsidR="003E48FF" w:rsidRPr="003E48FF" w:rsidTr="003E4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E48F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</w:p>
        </w:tc>
      </w:tr>
    </w:tbl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II.9) Informacje dodatkowe: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III.1) WARUNKI UDZIAŁU W POSTĘPOWANIU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 xml:space="preserve">Określenie warunków: Zamawiający nie wyznacza szczegółowego warunku w tym 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t>zakresie.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III.1.2) Sytuacja finansowa lub ekonomiczna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zakresie.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III.1.3) Zdolność techniczna lub zawodowa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zakresie.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III.2) PODSTAWY WYKLUCZENIA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)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lastRenderedPageBreak/>
        <w:t>Oświadczenie o niepodleganiu wykluczeniu oraz spełnianiu warunków udziału w postępowaniu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Tak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Oświadczenie o spełnianiu kryteriów selekcji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Nie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III.5.2) W ZAKRESIE KRYTERIÓW SELEKCJI: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Dokument potwierdzający, że oprogramowanie jest produktem przeznaczonym do obsługi środowisk </w:t>
      </w:r>
      <w:proofErr w:type="spellStart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DataCenter</w:t>
      </w:r>
      <w:proofErr w:type="spellEnd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. Oferowany produkt musi znajdować się w kwadracie liderów Gartner Magic </w:t>
      </w:r>
      <w:proofErr w:type="spellStart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Quadrant</w:t>
      </w:r>
      <w:proofErr w:type="spellEnd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 for Data Center Backup and </w:t>
      </w:r>
      <w:proofErr w:type="spellStart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Recovery</w:t>
      </w:r>
      <w:proofErr w:type="spellEnd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 Solutions oraz na ogólnie dostępnej liście referencyjnej Gartner: https://www.gartner.com/reviews/market/data-center-backup-and-recovery-solutions i spełniać minimalne wymaganie : - minimalna liczba referencji 150, - minimalna ocena z referencji 4,5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III.7) INNE DOKUMENTY NIE WYMIENIONE W pkt III.3) - III.6)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t xml:space="preserve">oświadczenie o przynależności lub braku przynależności do tej samej grupy kapitałowej w rozumieniu ustawy z dnia 16 lutego 2007 roku o ochronie konkurencji i konsumentów – wg wzoru Załącznika nr 7 do SIWZ. Wraz ze złożonym oświadczeniem, Wykonawca może przedstawić dowody, że powiązania z innym wykonawcą nie prowadzą do zakłócenia konkurencji w postepowaniu o udzielenie zamówienia - w terminie 3 dni od dnia zamieszczenia na stronie internetowej informacji z otwarcia ofert. Jeżeli Wykonawca, wykazując spełnienie warunków, o których mowa w art.22 ust.1 ustawy Prawo zamówień publicznych polega na zasobach innych podmiotów, w celu oceny, czy Wykonawca będzie dysponował zasobami innych podmiotów w stopniu niezbędnym dla należytego wykonania zamówienia oraz oceny, czy stosunek łączący Wykonawcę z tymi podmiotami gwarantuje rzeczywisty dostęp do ich zasobów, Zamawiający żąda dokumentów dotyczących: a) zakresu dostępnych dla Wykonawcy zasobów innego podmiotu, b) sposobu wykorzystania zasobów innego podmiotu przez Wykonawcę przy wykonywaniu zamówienia, c) zakresu i okresu udziału innego podmiotu przy wykonaniu zamówienia. Ponadto do oferty należy załączyć oświadczenie podmiotu/ów (na zasoby których Wykonawca powołuje się przy spełnieniu warunków udziału w postępowaniu) o braku podstaw do wykluczenia z niniejszego postępowania na podstawie art. 24 ust. 1 oraz art. 24 ust. 5 pkt.1 ustawy </w:t>
      </w:r>
      <w:proofErr w:type="spellStart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 xml:space="preserve"> i spełnieniu warunku w zakresie w jakim udostępnia zasoby.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u w:val="single"/>
          <w:lang w:eastAsia="pl-PL"/>
        </w:rPr>
        <w:t>SEKCJA IV: PROCEDURA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IV.1) OPIS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IV.1.1) Tryb udzielenia zamówienia: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Przetarg nieograniczony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IV.1.2) Zamawiający żąda wniesienia wadium: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Tak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Informacja na temat wadium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 xml:space="preserve">Wykonawca obowiązany jest do wniesienia wadium w przypadku złożenia oferty na realizację zamówienia w wysokości: 4 700,00 zł, słownie: cztery tysiące siedemset zł; Wadium winno być wniesione najpóźniej w terminie składania ofert, tj. do dnia 14.12.2020 roku do godz. 11:30, na zasadach określonych w art. 45 ust. 6-8 ustawy </w:t>
      </w:r>
      <w:proofErr w:type="spellStart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;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IV.1.5.) Wymaga się złożenia oferty wariantowej: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Dopuszcza się złożenie oferty wariantowej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Liczba wykonawców 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Przewidywana minimalna liczba wykonawców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Maksymalna liczba wykonawców 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t>Kryteria selekcji wykonawców: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Umowa ramowa będzie zawarta: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IV.1.8) Aukcja elektroniczna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Przewidziane jest przeprowadzenie aukcji elektronicznej </w:t>
      </w:r>
      <w:r w:rsidRPr="003E48FF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Czas trwania: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Warunki zamknięcia aukcji elektronicznej: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IV.2) KRYTERIA OCENY OFERT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IV.2.1) Kryteria oceny ofert: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3E48FF" w:rsidRPr="003E48FF" w:rsidTr="003E4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E48F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E48F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Znaczenie</w:t>
            </w:r>
          </w:p>
        </w:tc>
      </w:tr>
      <w:tr w:rsidR="003E48FF" w:rsidRPr="003E48FF" w:rsidTr="003E4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E48F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E48F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60,00</w:t>
            </w:r>
          </w:p>
        </w:tc>
      </w:tr>
      <w:tr w:rsidR="003E48FF" w:rsidRPr="003E48FF" w:rsidTr="003E48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E48F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lastRenderedPageBreak/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</w:pPr>
            <w:r w:rsidRPr="003E48F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pl-PL"/>
              </w:rPr>
              <w:t>40,00</w:t>
            </w:r>
          </w:p>
        </w:tc>
      </w:tr>
    </w:tbl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Pzp</w:t>
      </w:r>
      <w:proofErr w:type="spellEnd"/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(przetarg nieograniczony)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IV.3.1) Informacje na temat negocjacji z ogłoszeniem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IV.3.2) Informacje na temat dialogu konkurencyjnego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Wstępny harmonogram postępowania: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br/>
        <w:t>Informacje dodatkowe: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IV.3.3) Informacje na temat partnerstwa innowacyjnego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IV.4) Licytacja elektroniczna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Czas trwania: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Data: godzina: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Termin otwarcia licytacji elektronicznej: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Termin i warunki zamknięcia licytacji elektronicznej: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Informacje dodatkowe: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IV.5) ZMIANA UMOWY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 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IV.6) INFORMACJE ADMINISTRACYJNE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IV.6.1) Sposób udostępniania informacji o charakterze poufnym </w:t>
      </w:r>
      <w:r w:rsidRPr="003E48FF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eastAsia="pl-PL"/>
        </w:rPr>
        <w:t>(jeżeli dotyczy):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Środki służące ochronie informacji o charakterze poufnym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Data: 14.12.2020, godzina: 11:30,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Wskazać powody: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lastRenderedPageBreak/>
        <w:t>&gt; polski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IV.6.3) Termin związania ofertą: 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t> Nie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eastAsia="pl-PL"/>
        </w:rPr>
        <w:t>IV.6.5) Informacje dodatkowe:</w:t>
      </w: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p w:rsidR="003E48FF" w:rsidRPr="003E48FF" w:rsidRDefault="003E48FF" w:rsidP="003E48FF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eastAsia="pl-PL"/>
        </w:rPr>
      </w:pPr>
      <w:r w:rsidRPr="003E48FF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</w:p>
    <w:p w:rsidR="003E48FF" w:rsidRPr="003E48FF" w:rsidRDefault="003E48FF" w:rsidP="003E48FF">
      <w:pPr>
        <w:spacing w:after="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</w:p>
    <w:p w:rsidR="003E48FF" w:rsidRPr="003E48FF" w:rsidRDefault="003E48FF" w:rsidP="003E48FF">
      <w:pPr>
        <w:spacing w:after="270" w:line="450" w:lineRule="atLeast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</w:pPr>
    </w:p>
    <w:p w:rsidR="003E48FF" w:rsidRPr="003E48FF" w:rsidRDefault="003E48FF" w:rsidP="003E48FF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3E48FF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3E48FF" w:rsidRPr="003E48FF" w:rsidTr="003E48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8FF" w:rsidRPr="003E48FF" w:rsidRDefault="003E48FF" w:rsidP="003E48F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7"/>
                <w:szCs w:val="27"/>
                <w:lang w:eastAsia="pl-PL"/>
              </w:rPr>
            </w:pPr>
            <w:r w:rsidRPr="003E48FF">
              <w:rPr>
                <w:rFonts w:ascii="Times New Roman" w:eastAsia="Times New Roman" w:hAnsi="Times New Roman" w:cs="Times New Roman"/>
                <w:noProof w:val="0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5" o:title=""/>
                </v:shape>
                <w:control r:id="rId6" w:name="DefaultOcxName" w:shapeid="_x0000_i1027"/>
              </w:object>
            </w:r>
          </w:p>
        </w:tc>
      </w:tr>
    </w:tbl>
    <w:p w:rsidR="006C7468" w:rsidRDefault="006C7468">
      <w:bookmarkStart w:id="0" w:name="_GoBack"/>
      <w:bookmarkEnd w:id="0"/>
    </w:p>
    <w:sectPr w:rsidR="006C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FF"/>
    <w:rsid w:val="003E48FF"/>
    <w:rsid w:val="006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4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4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9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5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4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3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2581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Bursztyn</dc:creator>
  <cp:lastModifiedBy>Aleksandra Bursztyn</cp:lastModifiedBy>
  <cp:revision>1</cp:revision>
  <dcterms:created xsi:type="dcterms:W3CDTF">2020-12-04T11:13:00Z</dcterms:created>
  <dcterms:modified xsi:type="dcterms:W3CDTF">2020-12-04T11:13:00Z</dcterms:modified>
</cp:coreProperties>
</file>