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65" w:rsidRPr="00F56198" w:rsidRDefault="00B6064D" w:rsidP="00F56198">
      <w:pPr>
        <w:pStyle w:val="Tekstpodstawowy"/>
        <w:jc w:val="center"/>
        <w:rPr>
          <w:rFonts w:asciiTheme="minorHAnsi" w:hAnsiTheme="minorHAnsi" w:cs="Calibri"/>
          <w:b/>
          <w:bCs/>
        </w:rPr>
      </w:pPr>
      <w:r w:rsidRPr="00852CF8">
        <w:rPr>
          <w:rFonts w:asciiTheme="minorHAnsi" w:hAnsiTheme="minorHAnsi" w:cs="Calibri"/>
          <w:b/>
          <w:bCs/>
        </w:rPr>
        <w:t>OCENA SPEŁNIENIA WARUNKÓW FORMALNYCH OFERTY</w:t>
      </w:r>
      <w:bookmarkStart w:id="0" w:name="_Toc112465907"/>
    </w:p>
    <w:p w:rsidR="00B6064D" w:rsidRPr="00852CF8" w:rsidRDefault="00B6064D">
      <w:pPr>
        <w:spacing w:before="60"/>
        <w:ind w:left="284" w:hanging="284"/>
        <w:jc w:val="both"/>
        <w:rPr>
          <w:rFonts w:asciiTheme="minorHAnsi" w:hAnsiTheme="minorHAnsi" w:cs="Calibri"/>
        </w:rPr>
      </w:pPr>
    </w:p>
    <w:tbl>
      <w:tblPr>
        <w:tblW w:w="1051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6339"/>
        <w:gridCol w:w="1276"/>
        <w:gridCol w:w="2410"/>
      </w:tblGrid>
      <w:tr w:rsidR="001A7E65" w:rsidRPr="00852CF8" w:rsidTr="00CF26E1">
        <w:trPr>
          <w:trHeight w:val="397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52CF8">
              <w:rPr>
                <w:rFonts w:asciiTheme="minorHAnsi" w:hAnsiTheme="minorHAnsi" w:cs="Calibri"/>
                <w:b/>
                <w:bCs/>
              </w:rPr>
              <w:t>1.</w:t>
            </w:r>
          </w:p>
        </w:tc>
        <w:tc>
          <w:tcPr>
            <w:tcW w:w="6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5137F9" w:rsidP="001A7E65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 </w:t>
            </w:r>
            <w:r w:rsidR="001A7E65" w:rsidRPr="00852CF8">
              <w:rPr>
                <w:rFonts w:asciiTheme="minorHAnsi" w:hAnsiTheme="minorHAnsi" w:cs="Calibri"/>
                <w:b/>
              </w:rPr>
              <w:t>Czy oferta zawiera następujące informacje: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 w:rsidP="001A7E65">
            <w:pPr>
              <w:jc w:val="center"/>
              <w:rPr>
                <w:rFonts w:asciiTheme="minorHAnsi" w:hAnsiTheme="minorHAnsi" w:cs="Calibri"/>
                <w:b/>
              </w:rPr>
            </w:pPr>
            <w:r w:rsidRPr="00852CF8">
              <w:rPr>
                <w:rFonts w:asciiTheme="minorHAnsi" w:hAnsiTheme="minorHAnsi" w:cs="Calibri"/>
                <w:b/>
              </w:rPr>
              <w:t>Sprawdzenie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F56198" w:rsidRDefault="001A7E65" w:rsidP="001A7E65">
            <w:pPr>
              <w:jc w:val="center"/>
              <w:rPr>
                <w:rFonts w:asciiTheme="minorHAnsi" w:hAnsiTheme="minorHAnsi" w:cs="Calibri"/>
              </w:rPr>
            </w:pPr>
            <w:r w:rsidRPr="00F56198">
              <w:rPr>
                <w:rFonts w:asciiTheme="minorHAnsi" w:hAnsiTheme="minorHAnsi" w:cs="Calibri"/>
              </w:rPr>
              <w:t>UWAGI</w:t>
            </w:r>
          </w:p>
        </w:tc>
      </w:tr>
      <w:tr w:rsidR="001A7E65" w:rsidRPr="00852CF8" w:rsidTr="00CF26E1">
        <w:trPr>
          <w:trHeight w:val="33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52CF8">
              <w:rPr>
                <w:rFonts w:asciiTheme="minorHAnsi" w:hAnsiTheme="minorHAnsi" w:cs="Calibri"/>
                <w:b/>
                <w:bCs/>
              </w:rPr>
              <w:t>1.1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Dane indentyfikacyjne oferenta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5" w:rsidRPr="00F56198" w:rsidRDefault="001A7E65" w:rsidP="00127CE5">
            <w:pPr>
              <w:rPr>
                <w:rFonts w:asciiTheme="minorHAnsi" w:hAnsiTheme="minorHAnsi" w:cs="Calibri"/>
                <w:bCs/>
              </w:rPr>
            </w:pPr>
            <w:r w:rsidRPr="00F56198">
              <w:rPr>
                <w:rFonts w:asciiTheme="minorHAnsi" w:hAnsiTheme="minorHAnsi" w:cs="Calibri"/>
                <w:bCs/>
              </w:rPr>
              <w:t>Czy są zgodne z dokumentami rejestrowymi</w:t>
            </w:r>
          </w:p>
        </w:tc>
      </w:tr>
      <w:tr w:rsidR="001A7E65" w:rsidRPr="00852CF8" w:rsidTr="00CF26E1">
        <w:trPr>
          <w:trHeight w:val="1008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52CF8">
              <w:rPr>
                <w:rFonts w:asciiTheme="minorHAnsi" w:hAnsiTheme="minorHAnsi" w:cs="Calibri"/>
                <w:b/>
                <w:bCs/>
              </w:rPr>
              <w:t>1.2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Ofertę cenową.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5" w:rsidRPr="00F56198" w:rsidRDefault="001A7E65" w:rsidP="00127CE5">
            <w:pPr>
              <w:rPr>
                <w:rFonts w:asciiTheme="minorHAnsi" w:hAnsiTheme="minorHAnsi" w:cs="Calibri"/>
                <w:bCs/>
              </w:rPr>
            </w:pPr>
            <w:r w:rsidRPr="00F56198">
              <w:rPr>
                <w:rFonts w:asciiTheme="minorHAnsi" w:hAnsiTheme="minorHAnsi" w:cs="Calibri"/>
                <w:bCs/>
              </w:rPr>
              <w:t>Czy cena nie jest rażąco niska, czy wartość oferty nie przekracza wartości postępowania</w:t>
            </w:r>
          </w:p>
        </w:tc>
      </w:tr>
      <w:tr w:rsidR="001A7E65" w:rsidRPr="00852CF8" w:rsidTr="00CF26E1">
        <w:trPr>
          <w:trHeight w:val="105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52CF8">
              <w:rPr>
                <w:rFonts w:asciiTheme="minorHAnsi" w:hAnsiTheme="minorHAnsi" w:cs="Calibri"/>
                <w:b/>
                <w:bCs/>
              </w:rPr>
              <w:t>1.3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Ankiety zawierające dane dla określonego rodzaju lub zakresu świadczeń, określone w szczegółowych materiałach informacyjnych.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5" w:rsidRPr="00F56198" w:rsidRDefault="001A7E65" w:rsidP="00127CE5">
            <w:pPr>
              <w:rPr>
                <w:rFonts w:asciiTheme="minorHAnsi" w:hAnsiTheme="minorHAnsi" w:cs="Calibri"/>
                <w:bCs/>
              </w:rPr>
            </w:pPr>
            <w:r w:rsidRPr="00F56198">
              <w:rPr>
                <w:rFonts w:asciiTheme="minorHAnsi" w:hAnsiTheme="minorHAnsi" w:cs="Calibri"/>
                <w:bCs/>
              </w:rPr>
              <w:t>Czy ankiety zawierają prawdziwe informacje</w:t>
            </w:r>
            <w:r w:rsidR="00F15658" w:rsidRPr="00F56198">
              <w:rPr>
                <w:rFonts w:asciiTheme="minorHAnsi" w:hAnsiTheme="minorHAnsi" w:cs="Calibri"/>
                <w:bCs/>
              </w:rPr>
              <w:t>, zgodne ze stanem faktycznym i</w:t>
            </w:r>
            <w:r w:rsidRPr="00F56198">
              <w:rPr>
                <w:rFonts w:asciiTheme="minorHAnsi" w:hAnsiTheme="minorHAnsi" w:cs="Calibri"/>
                <w:bCs/>
              </w:rPr>
              <w:t xml:space="preserve"> znajdujące potwierdzenie w Ofercie</w:t>
            </w:r>
          </w:p>
        </w:tc>
      </w:tr>
      <w:tr w:rsidR="001A7E65" w:rsidRPr="00852CF8" w:rsidTr="00CF26E1">
        <w:trPr>
          <w:trHeight w:val="889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52CF8">
              <w:rPr>
                <w:rFonts w:asciiTheme="minorHAnsi" w:hAnsiTheme="minorHAnsi" w:cs="Calibri"/>
                <w:b/>
                <w:bCs/>
              </w:rPr>
              <w:t>1.4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Czy oferta (każda strona) została podpisana przez osoby uprawnione do reprezentowania oferenta?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5" w:rsidRPr="00F56198" w:rsidRDefault="00F56198" w:rsidP="00127CE5">
            <w:pPr>
              <w:rPr>
                <w:rFonts w:asciiTheme="minorHAnsi" w:hAnsiTheme="minorHAnsi" w:cs="Calibri"/>
                <w:bCs/>
              </w:rPr>
            </w:pPr>
            <w:r w:rsidRPr="00F56198">
              <w:rPr>
                <w:rFonts w:asciiTheme="minorHAnsi" w:hAnsiTheme="minorHAnsi" w:cs="Calibri"/>
                <w:bCs/>
              </w:rPr>
              <w:t>Podpisana powinna zostać każda zapisana strona oferty</w:t>
            </w:r>
            <w:r w:rsidR="00F83379">
              <w:rPr>
                <w:rFonts w:asciiTheme="minorHAnsi" w:hAnsiTheme="minorHAnsi" w:cs="Calibri"/>
                <w:bCs/>
              </w:rPr>
              <w:t xml:space="preserve"> (formularz ofertowy i wszystkie dołączone dokumenty)</w:t>
            </w:r>
          </w:p>
        </w:tc>
      </w:tr>
      <w:tr w:rsidR="001A7E65" w:rsidRPr="00852CF8" w:rsidTr="00CF26E1">
        <w:trPr>
          <w:trHeight w:val="64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52CF8">
              <w:rPr>
                <w:rFonts w:asciiTheme="minorHAnsi" w:hAnsiTheme="minorHAnsi" w:cs="Calibri"/>
                <w:b/>
                <w:bCs/>
              </w:rPr>
              <w:t>1.5.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Czy kolejne strony oferty zostały opatrzone numerem kolejnym?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65" w:rsidRPr="00852CF8" w:rsidRDefault="00F56198" w:rsidP="00127CE5">
            <w:pPr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Numer kolejny powinna posiadać każda zapisana strona Oferty</w:t>
            </w:r>
            <w:r w:rsidR="00F83379">
              <w:rPr>
                <w:rFonts w:ascii="Calibri" w:hAnsi="Calibri" w:cs="Calibri"/>
                <w:bCs/>
              </w:rPr>
              <w:t xml:space="preserve"> </w:t>
            </w:r>
            <w:r w:rsidR="00F83379" w:rsidRPr="00F83379">
              <w:rPr>
                <w:rFonts w:ascii="Calibri" w:hAnsi="Calibri" w:cs="Calibri"/>
                <w:bCs/>
              </w:rPr>
              <w:t>(formularz ofertowy i wszystkie dołączone dokumenty)</w:t>
            </w:r>
          </w:p>
        </w:tc>
      </w:tr>
    </w:tbl>
    <w:p w:rsidR="00107514" w:rsidRPr="00852CF8" w:rsidRDefault="00107514" w:rsidP="00F56198">
      <w:pPr>
        <w:spacing w:before="60"/>
        <w:jc w:val="both"/>
        <w:rPr>
          <w:rFonts w:asciiTheme="minorHAnsi" w:hAnsiTheme="minorHAnsi" w:cs="Calibri"/>
        </w:rPr>
      </w:pPr>
    </w:p>
    <w:p w:rsidR="00107514" w:rsidRPr="00F56198" w:rsidRDefault="00107514" w:rsidP="00107514">
      <w:pPr>
        <w:spacing w:before="60"/>
        <w:ind w:left="284" w:hanging="28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F56198">
        <w:rPr>
          <w:rFonts w:asciiTheme="minorHAnsi" w:hAnsiTheme="minorHAnsi" w:cs="Calibri"/>
          <w:b/>
          <w:bCs/>
          <w:sz w:val="24"/>
          <w:szCs w:val="24"/>
        </w:rPr>
        <w:t>Załączniki do oferty - DOKUMENTACJA WYMAGANA</w:t>
      </w:r>
    </w:p>
    <w:tbl>
      <w:tblPr>
        <w:tblW w:w="105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1276"/>
        <w:gridCol w:w="2435"/>
      </w:tblGrid>
      <w:tr w:rsidR="001A7E65" w:rsidRPr="00852CF8" w:rsidTr="00CF26E1">
        <w:trPr>
          <w:trHeight w:val="945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>
            <w:pPr>
              <w:rPr>
                <w:rFonts w:asciiTheme="minorHAnsi" w:hAnsiTheme="minorHAnsi" w:cs="Calibri"/>
                <w:b/>
              </w:rPr>
            </w:pPr>
            <w:r w:rsidRPr="00852CF8">
              <w:rPr>
                <w:rFonts w:asciiTheme="minorHAnsi" w:hAnsiTheme="minorHAnsi" w:cs="Calibri"/>
                <w:b/>
              </w:rPr>
              <w:t>Czy oferta zawiera następujące dokumenty albo oświadczenia: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52CF8">
              <w:rPr>
                <w:rFonts w:asciiTheme="minorHAnsi" w:hAnsiTheme="minorHAnsi" w:cs="Calibri"/>
                <w:b/>
                <w:bCs/>
              </w:rPr>
              <w:t>Sprawdzenie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852CF8">
              <w:rPr>
                <w:rFonts w:asciiTheme="minorHAnsi" w:hAnsiTheme="minorHAnsi" w:cs="Calibri"/>
                <w:b/>
                <w:bCs/>
              </w:rPr>
              <w:t>UWAGI</w:t>
            </w:r>
          </w:p>
        </w:tc>
      </w:tr>
      <w:tr w:rsidR="001A7E65" w:rsidRPr="00852CF8" w:rsidTr="00127CE5">
        <w:trPr>
          <w:trHeight w:val="12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6C064E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 xml:space="preserve">Oświadczenie o wpisie do właściwych rejestrów, według wzoru stanowiącego załącznik </w:t>
            </w:r>
            <w:r w:rsidR="00F61DF7">
              <w:rPr>
                <w:rFonts w:asciiTheme="minorHAnsi" w:hAnsiTheme="minorHAnsi" w:cs="Calibri"/>
              </w:rPr>
              <w:t xml:space="preserve">do zarządzenia* </w:t>
            </w:r>
            <w:r w:rsidR="006C064E">
              <w:rPr>
                <w:rFonts w:asciiTheme="minorHAnsi" w:hAnsiTheme="minorHAnsi" w:cs="Calibri"/>
              </w:rPr>
              <w:t>–</w:t>
            </w:r>
            <w:r w:rsidR="00F61DF7">
              <w:rPr>
                <w:rFonts w:asciiTheme="minorHAnsi" w:hAnsiTheme="minorHAnsi" w:cs="Calibri"/>
              </w:rPr>
              <w:t xml:space="preserve"> </w:t>
            </w:r>
            <w:r w:rsidRPr="006C064E">
              <w:rPr>
                <w:rFonts w:asciiTheme="minorHAnsi" w:hAnsiTheme="minorHAnsi" w:cs="Calibri"/>
              </w:rPr>
              <w:t>„Oświadczenie o wpisach do rejestrów</w:t>
            </w:r>
            <w:r w:rsidR="00F61DF7" w:rsidRPr="006C064E">
              <w:rPr>
                <w:rFonts w:asciiTheme="minorHAnsi" w:hAnsiTheme="minorHAnsi" w:cs="Calibri"/>
              </w:rPr>
              <w:t>, ewidencji i posiadanych koncesjach</w:t>
            </w:r>
            <w:r w:rsidRPr="006C064E">
              <w:rPr>
                <w:rFonts w:asciiTheme="minorHAnsi" w:hAnsiTheme="minorHAnsi" w:cs="Calibri"/>
              </w:rPr>
              <w:t>”</w:t>
            </w:r>
            <w:r w:rsidRPr="00852CF8">
              <w:rPr>
                <w:rFonts w:asciiTheme="minorHAnsi" w:hAnsiTheme="minorHAnsi" w:cs="Calibri"/>
              </w:rPr>
              <w:t xml:space="preserve"> – rejestr podmiotów wykonujących działalność leczniczą</w:t>
            </w:r>
            <w:r w:rsidR="00F61DF7">
              <w:rPr>
                <w:rFonts w:asciiTheme="minorHAnsi" w:hAnsiTheme="minorHAnsi" w:cs="Calibri"/>
              </w:rPr>
              <w:t xml:space="preserve"> (RPWDL)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4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F15658" w:rsidP="00127CE5">
            <w:pPr>
              <w:rPr>
                <w:rFonts w:asciiTheme="minorHAnsi" w:hAnsiTheme="minorHAnsi" w:cs="Calibri"/>
                <w:bCs/>
              </w:rPr>
            </w:pPr>
            <w:r w:rsidRPr="00852CF8">
              <w:rPr>
                <w:rFonts w:asciiTheme="minorHAnsi" w:hAnsiTheme="minorHAnsi" w:cs="Calibri"/>
                <w:bCs/>
              </w:rPr>
              <w:t xml:space="preserve">Załącznik </w:t>
            </w:r>
            <w:r w:rsidR="009F6E17" w:rsidRPr="00852CF8">
              <w:rPr>
                <w:rFonts w:asciiTheme="minorHAnsi" w:hAnsiTheme="minorHAnsi" w:cs="Calibri"/>
                <w:bCs/>
              </w:rPr>
              <w:t>2</w:t>
            </w:r>
            <w:r w:rsidR="00F61D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61DF7" w:rsidRPr="00F61DF7">
              <w:rPr>
                <w:rFonts w:asciiTheme="minorHAnsi" w:hAnsiTheme="minorHAnsi" w:cs="Calibri"/>
                <w:shd w:val="clear" w:color="auto" w:fill="FFFFFF"/>
              </w:rPr>
              <w:t>do zarządzenia</w:t>
            </w:r>
            <w:r w:rsidR="00F61DF7">
              <w:rPr>
                <w:rFonts w:asciiTheme="minorHAnsi" w:hAnsiTheme="minorHAnsi" w:cs="Calibri"/>
                <w:shd w:val="clear" w:color="auto" w:fill="FFFFFF"/>
              </w:rPr>
              <w:t>*</w:t>
            </w:r>
            <w:r w:rsidR="00F61DF7" w:rsidRPr="00F61DF7">
              <w:rPr>
                <w:rFonts w:ascii="Calibri" w:hAnsi="Calibri" w:cs="Calibri"/>
                <w:bCs/>
              </w:rPr>
              <w:t xml:space="preserve"> </w:t>
            </w:r>
            <w:r w:rsidR="0016201D">
              <w:rPr>
                <w:rFonts w:asciiTheme="minorHAnsi" w:hAnsiTheme="minorHAnsi" w:cs="Calibri"/>
                <w:bCs/>
              </w:rPr>
              <w:t>- należy zaznaczyć właściwy wpis na Oświadczeniu i wypełnić wymagane dane (organ rejestrowy, numer wpisu)</w:t>
            </w:r>
          </w:p>
        </w:tc>
      </w:tr>
      <w:tr w:rsidR="001A7E65" w:rsidRPr="00852CF8" w:rsidTr="00127CE5">
        <w:trPr>
          <w:trHeight w:val="71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2</w:t>
            </w:r>
          </w:p>
          <w:p w:rsidR="001A7E65" w:rsidRPr="00852CF8" w:rsidRDefault="001A7E65" w:rsidP="001C2F32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F61DF7" w:rsidP="006C064E">
            <w:pPr>
              <w:rPr>
                <w:rFonts w:asciiTheme="minorHAnsi" w:hAnsiTheme="minorHAnsi" w:cs="Calibri"/>
              </w:rPr>
            </w:pPr>
            <w:r w:rsidRPr="00F61DF7">
              <w:rPr>
                <w:rFonts w:ascii="Calibri" w:hAnsi="Calibri" w:cs="Calibri"/>
              </w:rPr>
              <w:t xml:space="preserve">Oświadczenie o wpisie do właściwych rejestrów, według wzoru stanowiącego załącznik do zarządzenia* </w:t>
            </w:r>
            <w:r w:rsidR="006C064E">
              <w:rPr>
                <w:rFonts w:ascii="Calibri" w:hAnsi="Calibri" w:cs="Calibri"/>
              </w:rPr>
              <w:t>–</w:t>
            </w:r>
            <w:r w:rsidRPr="00F61DF7">
              <w:rPr>
                <w:rFonts w:ascii="Calibri" w:hAnsi="Calibri" w:cs="Calibri"/>
              </w:rPr>
              <w:t xml:space="preserve"> „Oświadczenie o wpisach do rejestrów, ewidencji i posiadanych koncesjach</w:t>
            </w:r>
            <w:r>
              <w:rPr>
                <w:rFonts w:ascii="Calibri" w:hAnsi="Calibri" w:cs="Calibri"/>
              </w:rPr>
              <w:t>”</w:t>
            </w:r>
            <w:r w:rsidR="001A7E65" w:rsidRPr="00852CF8">
              <w:rPr>
                <w:rFonts w:asciiTheme="minorHAnsi" w:hAnsiTheme="minorHAnsi" w:cs="Calibri"/>
              </w:rPr>
              <w:t xml:space="preserve"> – krajowy rejestr sądowy</w:t>
            </w:r>
            <w:r>
              <w:rPr>
                <w:rFonts w:asciiTheme="minorHAnsi" w:hAnsiTheme="minorHAnsi" w:cs="Calibri"/>
              </w:rPr>
              <w:t xml:space="preserve"> (KRS)</w:t>
            </w:r>
            <w:r w:rsidR="001A7E65" w:rsidRPr="007605CE">
              <w:rPr>
                <w:rFonts w:asciiTheme="minorHAnsi" w:hAnsiTheme="minorHAnsi" w:cs="Calibri"/>
              </w:rPr>
              <w:t xml:space="preserve"> lub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6C064E" w:rsidP="00127CE5">
            <w:pPr>
              <w:rPr>
                <w:rFonts w:asciiTheme="minorHAnsi" w:hAnsiTheme="minorHAnsi" w:cs="Calibri"/>
                <w:bCs/>
              </w:rPr>
            </w:pPr>
            <w:r w:rsidRPr="006C064E">
              <w:rPr>
                <w:rFonts w:ascii="Calibri" w:hAnsi="Calibri" w:cs="Calibri"/>
                <w:bCs/>
              </w:rPr>
              <w:t>Załącznik 2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C064E">
              <w:rPr>
                <w:rFonts w:ascii="Calibri" w:hAnsi="Calibri" w:cs="Calibri"/>
                <w:shd w:val="clear" w:color="auto" w:fill="FFFFFF"/>
              </w:rPr>
              <w:t>do zarządzenia*</w:t>
            </w:r>
            <w:r w:rsidR="007605CE">
              <w:rPr>
                <w:rFonts w:asciiTheme="minorHAnsi" w:hAnsiTheme="minorHAnsi" w:cs="Calibri"/>
                <w:bCs/>
              </w:rPr>
              <w:t xml:space="preserve"> </w:t>
            </w:r>
            <w:r w:rsidR="0016201D">
              <w:rPr>
                <w:rFonts w:asciiTheme="minorHAnsi" w:hAnsiTheme="minorHAnsi" w:cs="Calibri"/>
                <w:bCs/>
              </w:rPr>
              <w:t xml:space="preserve">- </w:t>
            </w:r>
            <w:r w:rsidR="0016201D" w:rsidRPr="0016201D">
              <w:rPr>
                <w:rFonts w:ascii="Calibri" w:hAnsi="Calibri" w:cs="Calibri"/>
                <w:bCs/>
              </w:rPr>
              <w:t xml:space="preserve">należy zaznaczyć właściwy wpis na Oświadczeniu i wypełnić </w:t>
            </w:r>
            <w:r w:rsidR="0016201D">
              <w:rPr>
                <w:rFonts w:ascii="Calibri" w:hAnsi="Calibri" w:cs="Calibri"/>
                <w:bCs/>
              </w:rPr>
              <w:t>numer wpisu</w:t>
            </w:r>
          </w:p>
        </w:tc>
      </w:tr>
      <w:tr w:rsidR="001A7E65" w:rsidRPr="00852CF8" w:rsidTr="00127CE5">
        <w:trPr>
          <w:trHeight w:val="273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7605CE" w:rsidP="006C064E">
            <w:pPr>
              <w:rPr>
                <w:rFonts w:asciiTheme="minorHAnsi" w:hAnsiTheme="minorHAnsi" w:cs="Calibri"/>
              </w:rPr>
            </w:pPr>
            <w:r w:rsidRPr="00F61DF7">
              <w:rPr>
                <w:rFonts w:ascii="Calibri" w:hAnsi="Calibri" w:cs="Calibri"/>
              </w:rPr>
              <w:t xml:space="preserve">Oświadczenie o wpisie do właściwych rejestrów, według wzoru stanowiącego załącznik do zarządzenia* </w:t>
            </w:r>
            <w:r w:rsidR="006C064E">
              <w:rPr>
                <w:rFonts w:ascii="Calibri" w:hAnsi="Calibri" w:cs="Calibri"/>
              </w:rPr>
              <w:t>–</w:t>
            </w:r>
            <w:r w:rsidRPr="00F61DF7">
              <w:rPr>
                <w:rFonts w:ascii="Calibri" w:hAnsi="Calibri" w:cs="Calibri"/>
              </w:rPr>
              <w:t xml:space="preserve"> „Oświadczenie o wpisach do rejestrów, ewidencji i posiadanych koncesjach</w:t>
            </w:r>
            <w:r>
              <w:rPr>
                <w:rFonts w:ascii="Calibri" w:hAnsi="Calibri" w:cs="Calibri"/>
              </w:rPr>
              <w:t>”</w:t>
            </w:r>
            <w:r w:rsidRPr="007605CE">
              <w:rPr>
                <w:rFonts w:ascii="Calibri" w:hAnsi="Calibri" w:cs="Calibri"/>
              </w:rPr>
              <w:t xml:space="preserve"> </w:t>
            </w:r>
            <w:r w:rsidR="001A7E65" w:rsidRPr="00852CF8">
              <w:rPr>
                <w:rFonts w:asciiTheme="minorHAnsi" w:hAnsiTheme="minorHAnsi" w:cs="Calibri"/>
              </w:rPr>
              <w:t>– ewidencja działalności gospodarczej lub centralna ewidencja i informacja o działalności gospodarczej</w:t>
            </w:r>
            <w:r>
              <w:rPr>
                <w:rFonts w:asciiTheme="minorHAnsi" w:hAnsiTheme="minorHAnsi" w:cs="Calibri"/>
              </w:rPr>
              <w:t xml:space="preserve"> (</w:t>
            </w:r>
            <w:proofErr w:type="spellStart"/>
            <w:r>
              <w:rPr>
                <w:rFonts w:asciiTheme="minorHAnsi" w:hAnsiTheme="minorHAnsi" w:cs="Calibri"/>
              </w:rPr>
              <w:t>CEiDG</w:t>
            </w:r>
            <w:proofErr w:type="spellEnd"/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6C064E" w:rsidP="00127CE5">
            <w:pPr>
              <w:rPr>
                <w:rFonts w:asciiTheme="minorHAnsi" w:hAnsiTheme="minorHAnsi" w:cs="Calibri"/>
              </w:rPr>
            </w:pPr>
            <w:r w:rsidRPr="006C064E">
              <w:rPr>
                <w:rFonts w:ascii="Calibri" w:hAnsi="Calibri" w:cs="Calibri"/>
                <w:bCs/>
              </w:rPr>
              <w:t>Załącznik 2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C064E">
              <w:rPr>
                <w:rFonts w:ascii="Calibri" w:hAnsi="Calibri" w:cs="Calibri"/>
                <w:shd w:val="clear" w:color="auto" w:fill="FFFFFF"/>
              </w:rPr>
              <w:t>do zarządzenia*</w:t>
            </w:r>
            <w:r w:rsidR="007605CE">
              <w:rPr>
                <w:rFonts w:asciiTheme="minorHAnsi" w:hAnsiTheme="minorHAnsi" w:cs="Calibri"/>
                <w:bCs/>
              </w:rPr>
              <w:t xml:space="preserve"> </w:t>
            </w:r>
            <w:r w:rsidR="0016201D">
              <w:rPr>
                <w:rFonts w:asciiTheme="minorHAnsi" w:hAnsiTheme="minorHAnsi" w:cs="Calibri"/>
                <w:bCs/>
              </w:rPr>
              <w:t xml:space="preserve">- </w:t>
            </w:r>
            <w:r w:rsidR="0016201D" w:rsidRPr="0016201D">
              <w:rPr>
                <w:rFonts w:ascii="Calibri" w:hAnsi="Calibri" w:cs="Calibri"/>
                <w:bCs/>
              </w:rPr>
              <w:t>należy zaznaczyć właściwy wpis na Oświadczeniu</w:t>
            </w:r>
          </w:p>
        </w:tc>
      </w:tr>
      <w:tr w:rsidR="001A7E65" w:rsidRPr="00852CF8" w:rsidTr="00127CE5">
        <w:trPr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Kopia umowy spółki cywilnej lub wyciąg z tej umowy zawierający postanowienia o zasadach reprezentacji spółki albo uchwała wspólników spółki cywilnej w przedmiocie zasad reprezentacji spółki lub kopie pełnomocnictw udzielonych przez pozostałych wspólników do prowadzenia spraw spółki wykraczających poza zwykłe czynno</w:t>
            </w:r>
            <w:r w:rsidR="0016201D">
              <w:rPr>
                <w:rFonts w:asciiTheme="minorHAnsi" w:hAnsiTheme="minorHAnsi" w:cs="Calibri"/>
              </w:rPr>
              <w:t>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6201D" w:rsidP="00127CE5">
            <w:pPr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Dotyczy</w:t>
            </w:r>
            <w:r w:rsidRPr="0016201D">
              <w:rPr>
                <w:rFonts w:ascii="Calibri" w:hAnsi="Calibri" w:cs="Calibri"/>
              </w:rPr>
              <w:t xml:space="preserve"> oferentów wykonujących działalność leczniczą w formie spółki cywilnej</w:t>
            </w:r>
          </w:p>
        </w:tc>
      </w:tr>
      <w:tr w:rsidR="001A7E65" w:rsidRPr="00852CF8" w:rsidTr="006C064E">
        <w:trPr>
          <w:trHeight w:val="6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 xml:space="preserve">Pełnomocnictwo, o którym mowa w art. 132a ust. 2 ustawy </w:t>
            </w:r>
            <w:r w:rsidR="00920940">
              <w:rPr>
                <w:rFonts w:asciiTheme="minorHAnsi" w:hAnsiTheme="minorHAnsi" w:cs="Calibri"/>
              </w:rPr>
              <w:br/>
            </w:r>
            <w:r w:rsidRPr="00852CF8">
              <w:rPr>
                <w:rFonts w:asciiTheme="minorHAnsi" w:hAnsiTheme="minorHAnsi" w:cs="Calibri"/>
              </w:rPr>
              <w:t>(o ile jest wymagane)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</w:p>
        </w:tc>
      </w:tr>
      <w:tr w:rsidR="001A7E65" w:rsidRPr="00852CF8" w:rsidTr="006C064E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  <w:color w:val="000000"/>
              </w:rPr>
              <w:t>Dokumenty określone w aktualnym zarządzeniu Prezesa Narodowego Funduszu Zdrowia w sprawie warunków postępowania dotyczących zawierania umów o udzielanie świadczeń opieki zdrowotnej – właściwe dla zakresu świadczeń zadeklarowanego do realizacji przez oferenta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9F6E17" w:rsidP="00127CE5">
            <w:pPr>
              <w:adjustRightInd w:val="0"/>
              <w:rPr>
                <w:rFonts w:asciiTheme="minorHAnsi" w:hAnsiTheme="minorHAnsi" w:cs="Calibri"/>
                <w:bCs/>
              </w:rPr>
            </w:pPr>
            <w:r w:rsidRPr="00852CF8">
              <w:rPr>
                <w:rFonts w:asciiTheme="minorHAnsi" w:hAnsiTheme="minorHAnsi" w:cs="Calibri"/>
              </w:rPr>
              <w:t>Zgodnie z</w:t>
            </w:r>
            <w:r w:rsidR="00127CE5">
              <w:rPr>
                <w:rFonts w:asciiTheme="minorHAnsi" w:hAnsiTheme="minorHAnsi" w:cs="Calibri"/>
              </w:rPr>
              <w:t xml:space="preserve"> §</w:t>
            </w:r>
            <w:r w:rsidRPr="00852CF8">
              <w:rPr>
                <w:rFonts w:asciiTheme="minorHAnsi" w:hAnsiTheme="minorHAnsi" w:cs="Calibri"/>
              </w:rPr>
              <w:t>14 Zarządzenia</w:t>
            </w:r>
            <w:r w:rsidR="006A059C">
              <w:rPr>
                <w:rFonts w:asciiTheme="minorHAnsi" w:hAnsiTheme="minorHAnsi" w:cs="Calibri"/>
              </w:rPr>
              <w:t xml:space="preserve"> * </w:t>
            </w:r>
            <w:r w:rsidRPr="00852CF8">
              <w:rPr>
                <w:rFonts w:asciiTheme="minorHAnsi" w:hAnsiTheme="minorHAnsi" w:cs="Calibri"/>
              </w:rPr>
              <w:t xml:space="preserve">- dotyczy </w:t>
            </w:r>
            <w:r w:rsidR="001F5118">
              <w:rPr>
                <w:rFonts w:asciiTheme="minorHAnsi" w:hAnsiTheme="minorHAnsi" w:cs="Calibri"/>
              </w:rPr>
              <w:t>m.in.</w:t>
            </w:r>
            <w:r w:rsidRPr="00852CF8">
              <w:rPr>
                <w:rFonts w:asciiTheme="minorHAnsi" w:hAnsiTheme="minorHAnsi" w:cs="Calibri"/>
              </w:rPr>
              <w:t xml:space="preserve"> ratownictwa medycznego i rehabilitacji leczniczej</w:t>
            </w:r>
          </w:p>
        </w:tc>
      </w:tr>
      <w:tr w:rsidR="001A7E65" w:rsidRPr="00852CF8" w:rsidTr="006C064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ind w:left="-43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Kopia polisy lub innego dokumentu potwierdzającego zawarcie przez oferenta umowy ubezpieczenia  odpowiedzialności cywilnej oferenta za szkody wyrządzone w związku z udzielaniem świadczeń w zakresie przedmiotu postępowania na okres obowiązywania umowy; oferent może złożyć umowę przedwstępną lub inny dokument – w tym także oświadczenie oferenta - stwierdzający, że umowa ubezpieczenia odpowiedzialności cywilnej zostanie zawarta na okres obowiązywania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9F6E17" w:rsidP="00127CE5">
            <w:pPr>
              <w:rPr>
                <w:rFonts w:asciiTheme="minorHAnsi" w:hAnsiTheme="minorHAnsi" w:cs="Calibri"/>
                <w:bCs/>
              </w:rPr>
            </w:pPr>
            <w:r w:rsidRPr="00852CF8">
              <w:rPr>
                <w:rFonts w:asciiTheme="minorHAnsi" w:hAnsiTheme="minorHAnsi" w:cs="Calibri"/>
                <w:bCs/>
              </w:rPr>
              <w:t xml:space="preserve">Dokument ważny przez cały okres obwiązywania umowy </w:t>
            </w:r>
            <w:r w:rsidR="001C0883">
              <w:rPr>
                <w:rFonts w:asciiTheme="minorHAnsi" w:hAnsiTheme="minorHAnsi" w:cs="Calibri"/>
                <w:bCs/>
              </w:rPr>
              <w:t>(w przypadku umów wieloletnich p</w:t>
            </w:r>
            <w:r w:rsidRPr="00852CF8">
              <w:rPr>
                <w:rFonts w:asciiTheme="minorHAnsi" w:hAnsiTheme="minorHAnsi" w:cs="Calibri"/>
                <w:bCs/>
              </w:rPr>
              <w:t>olisa</w:t>
            </w:r>
            <w:r w:rsidR="001F5118">
              <w:rPr>
                <w:rFonts w:asciiTheme="minorHAnsi" w:hAnsiTheme="minorHAnsi" w:cs="Calibri"/>
                <w:bCs/>
              </w:rPr>
              <w:t xml:space="preserve"> oraz</w:t>
            </w:r>
            <w:r w:rsidRPr="00852CF8">
              <w:rPr>
                <w:rFonts w:asciiTheme="minorHAnsi" w:hAnsiTheme="minorHAnsi" w:cs="Calibri"/>
                <w:bCs/>
              </w:rPr>
              <w:t xml:space="preserve"> </w:t>
            </w:r>
            <w:r w:rsidR="001F5118">
              <w:rPr>
                <w:rFonts w:asciiTheme="minorHAnsi" w:hAnsiTheme="minorHAnsi" w:cs="Calibri"/>
                <w:bCs/>
              </w:rPr>
              <w:t>oświadczenie</w:t>
            </w:r>
            <w:r w:rsidRPr="00852CF8">
              <w:rPr>
                <w:rFonts w:asciiTheme="minorHAnsi" w:hAnsiTheme="minorHAnsi" w:cs="Calibri"/>
                <w:bCs/>
              </w:rPr>
              <w:t xml:space="preserve"> </w:t>
            </w:r>
            <w:r w:rsidR="001F5118">
              <w:rPr>
                <w:rFonts w:asciiTheme="minorHAnsi" w:hAnsiTheme="minorHAnsi" w:cs="Calibri"/>
                <w:bCs/>
              </w:rPr>
              <w:t xml:space="preserve">oferenta, </w:t>
            </w:r>
            <w:r w:rsidR="001F5118">
              <w:rPr>
                <w:rFonts w:asciiTheme="minorHAnsi" w:hAnsiTheme="minorHAnsi" w:cs="Calibri"/>
                <w:bCs/>
              </w:rPr>
              <w:br/>
              <w:t>że przedłuży polisę na cały okres obowiązywania umowy</w:t>
            </w:r>
            <w:r w:rsidRPr="00852CF8">
              <w:rPr>
                <w:rFonts w:asciiTheme="minorHAnsi" w:hAnsiTheme="minorHAnsi" w:cs="Calibri"/>
                <w:bCs/>
              </w:rPr>
              <w:t>)</w:t>
            </w:r>
          </w:p>
        </w:tc>
      </w:tr>
      <w:tr w:rsidR="001A7E65" w:rsidRPr="00852CF8" w:rsidTr="00127CE5">
        <w:trPr>
          <w:trHeight w:val="16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50140C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Zgoda na przekazywanie przez komisję konkursową oświadczeń i zawiadomień za pośrednictwem środków komunikacji el</w:t>
            </w:r>
            <w:r w:rsidR="00852CF8">
              <w:rPr>
                <w:rFonts w:asciiTheme="minorHAnsi" w:hAnsiTheme="minorHAnsi" w:cs="Calibri"/>
              </w:rPr>
              <w:t>ektronicznej, bez zachowania w</w:t>
            </w:r>
            <w:r w:rsidR="00920940">
              <w:rPr>
                <w:rFonts w:asciiTheme="minorHAnsi" w:hAnsiTheme="minorHAnsi" w:cs="Calibri"/>
              </w:rPr>
              <w:t>ym</w:t>
            </w:r>
            <w:r w:rsidRPr="00852CF8">
              <w:rPr>
                <w:rFonts w:asciiTheme="minorHAnsi" w:hAnsiTheme="minorHAnsi" w:cs="Calibri"/>
              </w:rPr>
              <w:t>ogów dotyczących bezpiecznego podpisu elektronicznego w 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 U. UE L 257 z 28.08.2014, str.73)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E17" w:rsidRPr="00852CF8" w:rsidRDefault="009F6E17" w:rsidP="00127CE5">
            <w:pPr>
              <w:rPr>
                <w:rFonts w:asciiTheme="minorHAnsi" w:hAnsiTheme="minorHAnsi" w:cs="Calibri"/>
                <w:bCs/>
              </w:rPr>
            </w:pPr>
            <w:r w:rsidRPr="00852CF8">
              <w:rPr>
                <w:rFonts w:asciiTheme="minorHAnsi" w:hAnsiTheme="minorHAnsi" w:cs="Calibri"/>
                <w:bCs/>
              </w:rPr>
              <w:t>Załącznik 9</w:t>
            </w:r>
            <w:r w:rsidR="006C064E">
              <w:rPr>
                <w:rFonts w:asciiTheme="minorHAnsi" w:hAnsiTheme="minorHAnsi" w:cs="Calibri"/>
                <w:bCs/>
              </w:rPr>
              <w:t xml:space="preserve"> </w:t>
            </w:r>
            <w:r w:rsidR="006C064E" w:rsidRPr="006C064E">
              <w:rPr>
                <w:rFonts w:ascii="Calibri" w:hAnsi="Calibri" w:cs="Calibri"/>
                <w:shd w:val="clear" w:color="auto" w:fill="FFFFFF"/>
              </w:rPr>
              <w:t>do zarządzenia*</w:t>
            </w:r>
          </w:p>
          <w:p w:rsidR="001A7E65" w:rsidRPr="00852CF8" w:rsidRDefault="009F6E17" w:rsidP="00127CE5">
            <w:pPr>
              <w:rPr>
                <w:rFonts w:asciiTheme="minorHAnsi" w:hAnsiTheme="minorHAnsi" w:cs="Calibri"/>
                <w:bCs/>
              </w:rPr>
            </w:pPr>
            <w:r w:rsidRPr="00852CF8">
              <w:rPr>
                <w:rFonts w:asciiTheme="minorHAnsi" w:hAnsiTheme="minorHAnsi" w:cs="Calibri"/>
                <w:bCs/>
              </w:rPr>
              <w:t>Zgoda</w:t>
            </w:r>
            <w:r w:rsidR="001F5118">
              <w:rPr>
                <w:rFonts w:asciiTheme="minorHAnsi" w:hAnsiTheme="minorHAnsi" w:cs="Calibri"/>
                <w:bCs/>
              </w:rPr>
              <w:t xml:space="preserve"> na dołączenie dokumentu do oferty jest</w:t>
            </w:r>
            <w:r w:rsidRPr="00852CF8">
              <w:rPr>
                <w:rFonts w:asciiTheme="minorHAnsi" w:hAnsiTheme="minorHAnsi" w:cs="Calibri"/>
                <w:bCs/>
              </w:rPr>
              <w:t xml:space="preserve"> dobrowolna, </w:t>
            </w:r>
            <w:r w:rsidR="001F5118">
              <w:rPr>
                <w:rFonts w:asciiTheme="minorHAnsi" w:hAnsiTheme="minorHAnsi" w:cs="Calibri"/>
                <w:bCs/>
              </w:rPr>
              <w:t xml:space="preserve">jednak ułatwi </w:t>
            </w:r>
            <w:r w:rsidR="001F5118">
              <w:rPr>
                <w:rFonts w:asciiTheme="minorHAnsi" w:hAnsiTheme="minorHAnsi" w:cs="Calibri"/>
                <w:bCs/>
              </w:rPr>
              <w:br/>
              <w:t>to i przyspieszy kontakt komisji z oferentem. P</w:t>
            </w:r>
            <w:r w:rsidRPr="00852CF8">
              <w:rPr>
                <w:rFonts w:asciiTheme="minorHAnsi" w:hAnsiTheme="minorHAnsi" w:cs="Calibri"/>
                <w:bCs/>
              </w:rPr>
              <w:t>ros</w:t>
            </w:r>
            <w:r w:rsidR="001F5118">
              <w:rPr>
                <w:rFonts w:asciiTheme="minorHAnsi" w:hAnsiTheme="minorHAnsi" w:cs="Calibri"/>
                <w:bCs/>
              </w:rPr>
              <w:t>zę</w:t>
            </w:r>
            <w:r w:rsidRPr="00852CF8">
              <w:rPr>
                <w:rFonts w:asciiTheme="minorHAnsi" w:hAnsiTheme="minorHAnsi" w:cs="Calibri"/>
                <w:bCs/>
              </w:rPr>
              <w:t xml:space="preserve"> </w:t>
            </w:r>
            <w:r w:rsidR="001F5118">
              <w:rPr>
                <w:rFonts w:asciiTheme="minorHAnsi" w:hAnsiTheme="minorHAnsi" w:cs="Calibri"/>
                <w:bCs/>
              </w:rPr>
              <w:br/>
            </w:r>
            <w:r w:rsidRPr="00852CF8">
              <w:rPr>
                <w:rFonts w:asciiTheme="minorHAnsi" w:hAnsiTheme="minorHAnsi" w:cs="Calibri"/>
                <w:bCs/>
              </w:rPr>
              <w:t>o sprawdzenie poprawności adresu e-mail</w:t>
            </w:r>
            <w:r w:rsidR="001F5118">
              <w:rPr>
                <w:rFonts w:asciiTheme="minorHAnsi" w:hAnsiTheme="minorHAnsi" w:cs="Calibri"/>
                <w:bCs/>
              </w:rPr>
              <w:t>.</w:t>
            </w:r>
          </w:p>
        </w:tc>
      </w:tr>
      <w:tr w:rsidR="001A7E65" w:rsidRPr="00852CF8" w:rsidTr="00127CE5">
        <w:trPr>
          <w:trHeight w:val="7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 w:rsidP="0050140C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Wykaz podwykonawców spełniających wymagania określone w szczegółowych materiałach informacyjnych dotyczących danego przedmiotu postępowania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pStyle w:val="Tekstkomentarza"/>
              <w:rPr>
                <w:rFonts w:asciiTheme="minorHAnsi" w:hAnsiTheme="minorHAnsi" w:cs="Calibri"/>
                <w:bCs/>
                <w:snapToGrid w:val="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pStyle w:val="Tekstkomentarza"/>
              <w:rPr>
                <w:rFonts w:asciiTheme="minorHAnsi" w:hAnsiTheme="minorHAnsi" w:cs="Calibri"/>
                <w:bCs/>
                <w:snapToGrid w:val="0"/>
              </w:rPr>
            </w:pPr>
          </w:p>
        </w:tc>
      </w:tr>
      <w:tr w:rsidR="001A7E65" w:rsidRPr="00852CF8" w:rsidTr="00127CE5">
        <w:trPr>
          <w:trHeight w:val="108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 w:rsidP="0050140C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Kopia zawartej umowy (bez postanowień określających finansowanie) albo zobowiązanie podwykonawcy do zawarcia umowy z oferentem, zawierające zastrzeżenie o prawie Funduszu do przeprowadzenia kontroli na zasadach określonych w ustawie, w zakresie wynikającym z umowy zawartej z dyrektorem oddziału Funduszu lub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pStyle w:val="Tekstkomentarza"/>
              <w:rPr>
                <w:rFonts w:asciiTheme="minorHAnsi" w:hAnsiTheme="minorHAnsi" w:cs="Calibri"/>
                <w:snapToGrid w:val="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C0883" w:rsidP="00127CE5">
            <w:pPr>
              <w:pStyle w:val="Tekstkomentarza"/>
              <w:rPr>
                <w:rFonts w:asciiTheme="minorHAnsi" w:hAnsiTheme="minorHAnsi" w:cs="Calibri"/>
                <w:snapToGrid w:val="0"/>
              </w:rPr>
            </w:pPr>
            <w:r>
              <w:rPr>
                <w:rFonts w:asciiTheme="minorHAnsi" w:hAnsiTheme="minorHAnsi" w:cs="Calibri"/>
                <w:snapToGrid w:val="0"/>
              </w:rPr>
              <w:t>Daty umów muszą</w:t>
            </w:r>
            <w:r w:rsidR="009F6E17" w:rsidRPr="00852CF8">
              <w:rPr>
                <w:rFonts w:asciiTheme="minorHAnsi" w:hAnsiTheme="minorHAnsi" w:cs="Calibri"/>
                <w:snapToGrid w:val="0"/>
              </w:rPr>
              <w:t xml:space="preserve"> być zgodne z datami przedstawionymi w wykazie podwykonawców stanowiącym część formularza ofertowego</w:t>
            </w:r>
          </w:p>
        </w:tc>
      </w:tr>
      <w:tr w:rsidR="001A7E65" w:rsidRPr="00852CF8" w:rsidTr="00127CE5">
        <w:trPr>
          <w:trHeight w:val="1083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E65" w:rsidRPr="00852CF8" w:rsidRDefault="001A7E65" w:rsidP="0050140C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ind w:left="-43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W przypadku gdy oferent nie przedstawia dokumentów</w:t>
            </w:r>
            <w:r w:rsidR="007E63CA">
              <w:rPr>
                <w:rFonts w:asciiTheme="minorHAnsi" w:hAnsiTheme="minorHAnsi" w:cs="Calibri"/>
              </w:rPr>
              <w:t xml:space="preserve"> dotyczących podwykonawstwa </w:t>
            </w:r>
            <w:r w:rsidRPr="00852CF8">
              <w:rPr>
                <w:rFonts w:asciiTheme="minorHAnsi" w:hAnsiTheme="minorHAnsi" w:cs="Calibri"/>
              </w:rPr>
              <w:t>– oświadczenie, że będzie wykonywał umowę samodzielnie bez zlecania podwykonawcom udzielania świadczeń będących przedmiotem umowy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pStyle w:val="Tekstkomentarza"/>
              <w:rPr>
                <w:rFonts w:asciiTheme="minorHAnsi" w:hAnsiTheme="minorHAnsi" w:cs="Calibri"/>
                <w:snapToGrid w:val="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pStyle w:val="Tekstkomentarza"/>
              <w:rPr>
                <w:rFonts w:asciiTheme="minorHAnsi" w:hAnsiTheme="minorHAnsi" w:cs="Calibri"/>
                <w:snapToGrid w:val="0"/>
              </w:rPr>
            </w:pPr>
          </w:p>
        </w:tc>
      </w:tr>
      <w:tr w:rsidR="001A7E65" w:rsidRPr="00852CF8" w:rsidTr="00127CE5">
        <w:trPr>
          <w:trHeight w:val="6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E65" w:rsidRPr="00852CF8" w:rsidRDefault="001A7E65" w:rsidP="0050140C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W przypadku, gdy oferent jest reprezentowany przez pełnomocnika – pełnomocnictwo do składania oświadczeń woli w imieniu oferenta w szczególności do złożenia oferty, udzielone przez osobę lub osoby, których prawo do reprezentowania oferenta wynika z dokumentów przedstawionych wraz z ofertą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pStyle w:val="Tekstkomentarza"/>
              <w:rPr>
                <w:rFonts w:asciiTheme="minorHAnsi" w:hAnsiTheme="minorHAnsi" w:cs="Calibri"/>
                <w:bCs/>
                <w:snapToGrid w:val="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pStyle w:val="Tekstkomentarza"/>
              <w:rPr>
                <w:rFonts w:asciiTheme="minorHAnsi" w:hAnsiTheme="minorHAnsi" w:cs="Calibri"/>
                <w:bCs/>
                <w:snapToGrid w:val="0"/>
              </w:rPr>
            </w:pPr>
          </w:p>
        </w:tc>
      </w:tr>
      <w:tr w:rsidR="001A7E65" w:rsidRPr="00852CF8" w:rsidTr="00127CE5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50140C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Inne dokumenty lub oświadczenia, jeżeli obowiązek ich dołączenia został określony w warunkach zawierania umów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852CF8" w:rsidRDefault="001A7E65" w:rsidP="00127CE5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65" w:rsidRPr="00F56198" w:rsidRDefault="009F6E17" w:rsidP="00127CE5">
            <w:pPr>
              <w:rPr>
                <w:rFonts w:asciiTheme="minorHAnsi" w:hAnsiTheme="minorHAnsi" w:cs="Calibri"/>
                <w:bCs/>
              </w:rPr>
            </w:pPr>
            <w:r w:rsidRPr="00F56198">
              <w:rPr>
                <w:rFonts w:asciiTheme="minorHAnsi" w:hAnsiTheme="minorHAnsi" w:cs="Calibri"/>
                <w:bCs/>
              </w:rPr>
              <w:t>Załącznik 3</w:t>
            </w:r>
            <w:r w:rsidR="00692778">
              <w:rPr>
                <w:rFonts w:asciiTheme="minorHAnsi" w:hAnsiTheme="minorHAnsi" w:cs="Calibri"/>
                <w:bCs/>
              </w:rPr>
              <w:t xml:space="preserve"> </w:t>
            </w:r>
            <w:r w:rsidR="00692778" w:rsidRPr="006C064E">
              <w:rPr>
                <w:rFonts w:ascii="Calibri" w:hAnsi="Calibri" w:cs="Calibri"/>
                <w:shd w:val="clear" w:color="auto" w:fill="FFFFFF"/>
              </w:rPr>
              <w:t>do zarządzenia*</w:t>
            </w:r>
            <w:r w:rsidR="00692778">
              <w:rPr>
                <w:rFonts w:ascii="Calibri" w:hAnsi="Calibri" w:cs="Calibri"/>
                <w:shd w:val="clear" w:color="auto" w:fill="FFFFFF"/>
              </w:rPr>
              <w:t xml:space="preserve"> –</w:t>
            </w:r>
            <w:r w:rsidR="00852CF8" w:rsidRPr="00F56198">
              <w:rPr>
                <w:rFonts w:asciiTheme="minorHAnsi" w:hAnsiTheme="minorHAnsi" w:cs="Calibri"/>
                <w:bCs/>
              </w:rPr>
              <w:t xml:space="preserve"> Oświadczenia Oferenta</w:t>
            </w:r>
          </w:p>
          <w:p w:rsidR="00692778" w:rsidRDefault="009F6E17" w:rsidP="00127CE5">
            <w:pPr>
              <w:rPr>
                <w:rFonts w:asciiTheme="minorHAnsi" w:hAnsiTheme="minorHAnsi" w:cs="Calibri"/>
                <w:bCs/>
              </w:rPr>
            </w:pPr>
            <w:r w:rsidRPr="00F56198">
              <w:rPr>
                <w:rFonts w:asciiTheme="minorHAnsi" w:hAnsiTheme="minorHAnsi" w:cs="Calibri"/>
                <w:bCs/>
              </w:rPr>
              <w:t>Załącznik 6</w:t>
            </w:r>
            <w:r w:rsidR="00692778">
              <w:rPr>
                <w:rFonts w:asciiTheme="minorHAnsi" w:hAnsiTheme="minorHAnsi" w:cs="Calibri"/>
                <w:bCs/>
              </w:rPr>
              <w:t xml:space="preserve"> </w:t>
            </w:r>
            <w:r w:rsidR="00692778" w:rsidRPr="006C064E">
              <w:rPr>
                <w:rFonts w:ascii="Calibri" w:hAnsi="Calibri" w:cs="Calibri"/>
                <w:shd w:val="clear" w:color="auto" w:fill="FFFFFF"/>
              </w:rPr>
              <w:t>do zarządzenia*</w:t>
            </w:r>
          </w:p>
          <w:p w:rsidR="009F6E17" w:rsidRPr="00F56198" w:rsidRDefault="00692778" w:rsidP="00127CE5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–</w:t>
            </w:r>
            <w:r w:rsidR="00852CF8" w:rsidRPr="00F56198">
              <w:rPr>
                <w:rFonts w:asciiTheme="minorHAnsi" w:hAnsiTheme="minorHAnsi" w:cs="Calibri"/>
                <w:bCs/>
              </w:rPr>
              <w:t xml:space="preserve"> Wzór podpisów</w:t>
            </w:r>
          </w:p>
          <w:p w:rsidR="00852CF8" w:rsidRPr="00F56198" w:rsidRDefault="00852CF8" w:rsidP="00692778">
            <w:pPr>
              <w:rPr>
                <w:rFonts w:asciiTheme="minorHAnsi" w:hAnsiTheme="minorHAnsi" w:cs="Calibri"/>
                <w:bCs/>
              </w:rPr>
            </w:pPr>
            <w:r w:rsidRPr="00F56198">
              <w:rPr>
                <w:rFonts w:asciiTheme="minorHAnsi" w:hAnsiTheme="minorHAnsi" w:cs="Calibri"/>
                <w:bCs/>
              </w:rPr>
              <w:t>Załącznik 7</w:t>
            </w:r>
            <w:r w:rsidR="00692778">
              <w:rPr>
                <w:rFonts w:asciiTheme="minorHAnsi" w:hAnsiTheme="minorHAnsi" w:cs="Calibri"/>
                <w:bCs/>
              </w:rPr>
              <w:t xml:space="preserve"> </w:t>
            </w:r>
            <w:r w:rsidR="00692778" w:rsidRPr="006C064E">
              <w:rPr>
                <w:rFonts w:ascii="Calibri" w:hAnsi="Calibri" w:cs="Calibri"/>
                <w:shd w:val="clear" w:color="auto" w:fill="FFFFFF"/>
              </w:rPr>
              <w:t>do zarządzenia*</w:t>
            </w:r>
            <w:r w:rsidR="00692778">
              <w:rPr>
                <w:rFonts w:ascii="Calibri" w:hAnsi="Calibri" w:cs="Calibri"/>
                <w:shd w:val="clear" w:color="auto" w:fill="FFFFFF"/>
              </w:rPr>
              <w:t xml:space="preserve"> –</w:t>
            </w:r>
            <w:r w:rsidRPr="00F56198">
              <w:rPr>
                <w:rFonts w:asciiTheme="minorHAnsi" w:hAnsiTheme="minorHAnsi" w:cs="Calibri"/>
                <w:bCs/>
              </w:rPr>
              <w:t xml:space="preserve"> wniosek w sprawie rachunku bankowego</w:t>
            </w:r>
          </w:p>
        </w:tc>
      </w:tr>
      <w:tr w:rsidR="00852CF8" w:rsidRPr="00852CF8" w:rsidTr="00127CE5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CF8" w:rsidRPr="00852CF8" w:rsidRDefault="00852CF8" w:rsidP="0050140C">
            <w:pPr>
              <w:jc w:val="center"/>
              <w:rPr>
                <w:rFonts w:asciiTheme="minorHAnsi" w:hAnsiTheme="minorHAnsi" w:cs="Calibri"/>
              </w:rPr>
            </w:pPr>
            <w:r w:rsidRPr="00852CF8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198" w:rsidRPr="00364294" w:rsidRDefault="00852CF8" w:rsidP="00127CE5">
            <w:pPr>
              <w:rPr>
                <w:rFonts w:asciiTheme="minorHAnsi" w:hAnsiTheme="minorHAnsi" w:cs="Calibri"/>
              </w:rPr>
            </w:pPr>
            <w:r w:rsidRPr="00F56198">
              <w:rPr>
                <w:rFonts w:asciiTheme="minorHAnsi" w:hAnsiTheme="minorHAnsi" w:cs="Calibri"/>
              </w:rPr>
              <w:t>Oświadczenie ofer</w:t>
            </w:r>
            <w:r w:rsidR="00F56198">
              <w:rPr>
                <w:rFonts w:asciiTheme="minorHAnsi" w:hAnsiTheme="minorHAnsi" w:cs="Calibri"/>
              </w:rPr>
              <w:t>enta o zastrzeżeniu informacji s</w:t>
            </w:r>
            <w:r w:rsidRPr="00F56198">
              <w:rPr>
                <w:rFonts w:asciiTheme="minorHAnsi" w:hAnsiTheme="minorHAnsi" w:cs="Calibri"/>
              </w:rPr>
              <w:t>tanowi</w:t>
            </w:r>
            <w:r w:rsidR="00364294">
              <w:rPr>
                <w:rFonts w:asciiTheme="minorHAnsi" w:hAnsiTheme="minorHAnsi" w:cs="Calibri"/>
              </w:rPr>
              <w:t xml:space="preserve">ących tajemnicę przedsiębiorcy. </w:t>
            </w:r>
            <w:r w:rsidR="00F56198">
              <w:rPr>
                <w:rFonts w:ascii="Calibri" w:hAnsi="Calibri" w:cs="Calibri"/>
              </w:rPr>
              <w:t>N</w:t>
            </w:r>
            <w:r w:rsidR="00F56198" w:rsidRPr="00F56198">
              <w:rPr>
                <w:rFonts w:ascii="Calibri" w:hAnsi="Calibri" w:cs="Calibri"/>
              </w:rPr>
              <w:t>iedopuszczalne jest zastrzeżenie całej oferty. Oświadczenie o zastrzeżeniu całej oferty jest nieskuteczne.</w:t>
            </w:r>
          </w:p>
          <w:p w:rsidR="00852CF8" w:rsidRPr="00F56198" w:rsidRDefault="00F56198" w:rsidP="00127CE5">
            <w:pPr>
              <w:rPr>
                <w:rFonts w:asciiTheme="minorHAnsi" w:hAnsiTheme="minorHAnsi" w:cs="Calibri"/>
              </w:rPr>
            </w:pPr>
            <w:r w:rsidRPr="00F56198">
              <w:rPr>
                <w:rFonts w:ascii="Calibri" w:hAnsi="Calibri" w:cs="Calibri"/>
              </w:rPr>
              <w:t>Termin złożenia lub modyfikacji oświadczenia upływa w dniu</w:t>
            </w:r>
            <w:r>
              <w:rPr>
                <w:rFonts w:ascii="Calibri" w:hAnsi="Calibri" w:cs="Calibri"/>
              </w:rPr>
              <w:t xml:space="preserve"> </w:t>
            </w:r>
            <w:r w:rsidRPr="00F56198">
              <w:rPr>
                <w:rFonts w:ascii="Calibri" w:hAnsi="Calibri" w:cs="Calibri"/>
              </w:rPr>
              <w:t>poprzedzającym dzień ogłoszenia o rozstrzygnięciu postępowania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F8" w:rsidRPr="00852CF8" w:rsidRDefault="00852CF8" w:rsidP="00127CE5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F8" w:rsidRPr="00F56198" w:rsidRDefault="00852CF8" w:rsidP="00127CE5">
            <w:pPr>
              <w:rPr>
                <w:rFonts w:asciiTheme="minorHAnsi" w:hAnsiTheme="minorHAnsi" w:cs="Calibri"/>
                <w:bCs/>
              </w:rPr>
            </w:pPr>
            <w:r w:rsidRPr="00F56198">
              <w:rPr>
                <w:rFonts w:asciiTheme="minorHAnsi" w:hAnsiTheme="minorHAnsi" w:cs="Calibri"/>
                <w:bCs/>
              </w:rPr>
              <w:t>Załącznik 8</w:t>
            </w:r>
            <w:r w:rsidR="006C064E">
              <w:rPr>
                <w:rFonts w:asciiTheme="minorHAnsi" w:hAnsiTheme="minorHAnsi" w:cs="Calibri"/>
                <w:bCs/>
              </w:rPr>
              <w:t xml:space="preserve"> </w:t>
            </w:r>
            <w:r w:rsidR="006C064E" w:rsidRPr="006C064E">
              <w:rPr>
                <w:rFonts w:ascii="Calibri" w:hAnsi="Calibri" w:cs="Calibri"/>
                <w:shd w:val="clear" w:color="auto" w:fill="FFFFFF"/>
              </w:rPr>
              <w:t>do zarządzenia*</w:t>
            </w:r>
            <w:r w:rsidR="006C064E">
              <w:rPr>
                <w:rFonts w:ascii="Calibri" w:hAnsi="Calibri" w:cs="Calibri"/>
                <w:shd w:val="clear" w:color="auto" w:fill="FFFFFF"/>
              </w:rPr>
              <w:t xml:space="preserve"> –</w:t>
            </w:r>
            <w:r w:rsidRPr="00F56198">
              <w:rPr>
                <w:rFonts w:asciiTheme="minorHAnsi" w:hAnsiTheme="minorHAnsi" w:cs="Calibri"/>
                <w:bCs/>
              </w:rPr>
              <w:t xml:space="preserve"> dokument nieobowiązkowy</w:t>
            </w:r>
          </w:p>
          <w:p w:rsidR="00852CF8" w:rsidRPr="00F56198" w:rsidRDefault="00852CF8" w:rsidP="00127CE5">
            <w:pPr>
              <w:rPr>
                <w:rFonts w:asciiTheme="minorHAnsi" w:hAnsiTheme="minorHAnsi" w:cs="Calibri"/>
                <w:bCs/>
              </w:rPr>
            </w:pPr>
          </w:p>
        </w:tc>
      </w:tr>
    </w:tbl>
    <w:p w:rsidR="00081B14" w:rsidRDefault="00081B14" w:rsidP="00081B14">
      <w:pPr>
        <w:adjustRightInd w:val="0"/>
        <w:spacing w:before="240" w:after="120"/>
        <w:contextualSpacing/>
        <w:jc w:val="both"/>
        <w:rPr>
          <w:rFonts w:asciiTheme="minorHAnsi" w:hAnsiTheme="minorHAnsi" w:cs="Calibri"/>
          <w:b/>
          <w:bCs/>
        </w:rPr>
      </w:pPr>
    </w:p>
    <w:p w:rsidR="00B6064D" w:rsidRDefault="00081B14" w:rsidP="00081B14">
      <w:pPr>
        <w:adjustRightInd w:val="0"/>
        <w:spacing w:before="240" w:after="120"/>
        <w:contextualSpacing/>
        <w:jc w:val="both"/>
      </w:pPr>
      <w:r>
        <w:rPr>
          <w:rFonts w:asciiTheme="minorHAnsi" w:hAnsiTheme="minorHAnsi" w:cs="Calibri"/>
          <w:b/>
          <w:bCs/>
        </w:rPr>
        <w:t>*</w:t>
      </w:r>
      <w:r w:rsidR="009F6E17" w:rsidRPr="009F6E17">
        <w:rPr>
          <w:rFonts w:asciiTheme="minorHAnsi" w:hAnsiTheme="minorHAnsi" w:cs="Calibri"/>
          <w:b/>
          <w:bCs/>
        </w:rPr>
        <w:t>Zarządzenie Nr 18/2017/DSOZ Prezesa Narodowego Funduszu</w:t>
      </w:r>
      <w:r>
        <w:rPr>
          <w:rFonts w:asciiTheme="minorHAnsi" w:hAnsiTheme="minorHAnsi" w:cs="Calibri"/>
          <w:b/>
          <w:bCs/>
        </w:rPr>
        <w:t xml:space="preserve"> Zdrowia z dnia 14 marca 2017 r. </w:t>
      </w:r>
      <w:r w:rsidR="009F6E17" w:rsidRPr="009F6E17">
        <w:rPr>
          <w:rFonts w:asciiTheme="minorHAnsi" w:hAnsiTheme="minorHAnsi" w:cs="Calibri"/>
          <w:b/>
        </w:rPr>
        <w:t>w sprawie warunków postępowania dotyczącego zawierania umów o udzielanie świadczeń opieki zdrowotnej</w:t>
      </w:r>
      <w:bookmarkEnd w:id="0"/>
      <w:r>
        <w:rPr>
          <w:rFonts w:asciiTheme="minorHAnsi" w:hAnsiTheme="minorHAnsi" w:cs="Calibri"/>
          <w:b/>
        </w:rPr>
        <w:t xml:space="preserve"> ze zmianami.</w:t>
      </w:r>
    </w:p>
    <w:sectPr w:rsidR="00B6064D" w:rsidSect="0016201D">
      <w:pgSz w:w="11906" w:h="16838"/>
      <w:pgMar w:top="1134" w:right="1021" w:bottom="993" w:left="102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F8C"/>
    <w:multiLevelType w:val="hybridMultilevel"/>
    <w:tmpl w:val="FE72FA8E"/>
    <w:lvl w:ilvl="0" w:tplc="826E4A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11D"/>
    <w:multiLevelType w:val="singleLevel"/>
    <w:tmpl w:val="2E8E4950"/>
    <w:lvl w:ilvl="0">
      <w:start w:val="3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</w:abstractNum>
  <w:abstractNum w:abstractNumId="2" w15:restartNumberingAfterBreak="0">
    <w:nsid w:val="1DCD6D7E"/>
    <w:multiLevelType w:val="hybridMultilevel"/>
    <w:tmpl w:val="436C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4420"/>
    <w:multiLevelType w:val="multilevel"/>
    <w:tmpl w:val="A8B236C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721565"/>
    <w:multiLevelType w:val="multilevel"/>
    <w:tmpl w:val="D01A20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6CE6754D"/>
    <w:multiLevelType w:val="multilevel"/>
    <w:tmpl w:val="AFACD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D3"/>
    <w:rsid w:val="00026FDD"/>
    <w:rsid w:val="00032566"/>
    <w:rsid w:val="00071FDA"/>
    <w:rsid w:val="00081B14"/>
    <w:rsid w:val="00086A53"/>
    <w:rsid w:val="000953A3"/>
    <w:rsid w:val="000A3C1A"/>
    <w:rsid w:val="000C4F18"/>
    <w:rsid w:val="000F1044"/>
    <w:rsid w:val="00107514"/>
    <w:rsid w:val="00124477"/>
    <w:rsid w:val="00127CE5"/>
    <w:rsid w:val="00157438"/>
    <w:rsid w:val="0016201D"/>
    <w:rsid w:val="00190A4C"/>
    <w:rsid w:val="001A7E65"/>
    <w:rsid w:val="001B4E28"/>
    <w:rsid w:val="001C0883"/>
    <w:rsid w:val="001C2F32"/>
    <w:rsid w:val="001F5118"/>
    <w:rsid w:val="00227E4A"/>
    <w:rsid w:val="00262B54"/>
    <w:rsid w:val="002940A1"/>
    <w:rsid w:val="002B3A02"/>
    <w:rsid w:val="00302698"/>
    <w:rsid w:val="00364294"/>
    <w:rsid w:val="003B053D"/>
    <w:rsid w:val="003C416E"/>
    <w:rsid w:val="003C6FB8"/>
    <w:rsid w:val="003E6829"/>
    <w:rsid w:val="003E74C2"/>
    <w:rsid w:val="003F7CDF"/>
    <w:rsid w:val="004005F6"/>
    <w:rsid w:val="00401BA1"/>
    <w:rsid w:val="004374B4"/>
    <w:rsid w:val="0046620F"/>
    <w:rsid w:val="00466E2E"/>
    <w:rsid w:val="00497AE9"/>
    <w:rsid w:val="004B2D8B"/>
    <w:rsid w:val="004C2CAD"/>
    <w:rsid w:val="004F7350"/>
    <w:rsid w:val="0050140C"/>
    <w:rsid w:val="005137F9"/>
    <w:rsid w:val="005A3A6B"/>
    <w:rsid w:val="005A3AB8"/>
    <w:rsid w:val="00625447"/>
    <w:rsid w:val="00626FED"/>
    <w:rsid w:val="00692778"/>
    <w:rsid w:val="006A059C"/>
    <w:rsid w:val="006C064E"/>
    <w:rsid w:val="006E2527"/>
    <w:rsid w:val="006E5484"/>
    <w:rsid w:val="00742942"/>
    <w:rsid w:val="007605CE"/>
    <w:rsid w:val="0077084E"/>
    <w:rsid w:val="00775110"/>
    <w:rsid w:val="00797559"/>
    <w:rsid w:val="007B5757"/>
    <w:rsid w:val="007D2F18"/>
    <w:rsid w:val="007E63CA"/>
    <w:rsid w:val="00852CF8"/>
    <w:rsid w:val="0089350C"/>
    <w:rsid w:val="008946CB"/>
    <w:rsid w:val="00897ABF"/>
    <w:rsid w:val="008A200B"/>
    <w:rsid w:val="008C0FBC"/>
    <w:rsid w:val="008C6927"/>
    <w:rsid w:val="008E5091"/>
    <w:rsid w:val="008F78C6"/>
    <w:rsid w:val="00920940"/>
    <w:rsid w:val="0092525C"/>
    <w:rsid w:val="009533CE"/>
    <w:rsid w:val="009742FC"/>
    <w:rsid w:val="00982BCD"/>
    <w:rsid w:val="009A05AD"/>
    <w:rsid w:val="009C3525"/>
    <w:rsid w:val="009F1439"/>
    <w:rsid w:val="009F2FD5"/>
    <w:rsid w:val="009F538C"/>
    <w:rsid w:val="009F6E17"/>
    <w:rsid w:val="00A04BB4"/>
    <w:rsid w:val="00A31896"/>
    <w:rsid w:val="00A4759B"/>
    <w:rsid w:val="00A47600"/>
    <w:rsid w:val="00A84873"/>
    <w:rsid w:val="00A963EE"/>
    <w:rsid w:val="00AE0119"/>
    <w:rsid w:val="00AE3C92"/>
    <w:rsid w:val="00B013E1"/>
    <w:rsid w:val="00B17A6A"/>
    <w:rsid w:val="00B25A5C"/>
    <w:rsid w:val="00B2606C"/>
    <w:rsid w:val="00B32590"/>
    <w:rsid w:val="00B42D16"/>
    <w:rsid w:val="00B6064D"/>
    <w:rsid w:val="00B72BB3"/>
    <w:rsid w:val="00B81E0E"/>
    <w:rsid w:val="00BA0497"/>
    <w:rsid w:val="00BB7232"/>
    <w:rsid w:val="00C310CA"/>
    <w:rsid w:val="00CB4FA4"/>
    <w:rsid w:val="00CE5A9B"/>
    <w:rsid w:val="00CF26E1"/>
    <w:rsid w:val="00CF4C66"/>
    <w:rsid w:val="00D64984"/>
    <w:rsid w:val="00D85A54"/>
    <w:rsid w:val="00DD01D3"/>
    <w:rsid w:val="00DF6E2B"/>
    <w:rsid w:val="00DF7E25"/>
    <w:rsid w:val="00E22349"/>
    <w:rsid w:val="00E561F2"/>
    <w:rsid w:val="00E70EA4"/>
    <w:rsid w:val="00EA5B7C"/>
    <w:rsid w:val="00EB1E22"/>
    <w:rsid w:val="00EC3002"/>
    <w:rsid w:val="00EE1F83"/>
    <w:rsid w:val="00F110BB"/>
    <w:rsid w:val="00F15658"/>
    <w:rsid w:val="00F202C1"/>
    <w:rsid w:val="00F2088E"/>
    <w:rsid w:val="00F21FD3"/>
    <w:rsid w:val="00F361BA"/>
    <w:rsid w:val="00F543E3"/>
    <w:rsid w:val="00F56198"/>
    <w:rsid w:val="00F61DF7"/>
    <w:rsid w:val="00F72F01"/>
    <w:rsid w:val="00F82F37"/>
    <w:rsid w:val="00F83379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622552-037B-486C-9C62-950E7276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uiPriority="0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3"/>
      </w:numPr>
      <w:spacing w:before="240" w:after="60" w:line="360" w:lineRule="auto"/>
      <w:outlineLvl w:val="0"/>
    </w:pPr>
    <w:rPr>
      <w:rFonts w:ascii="Arial" w:hAnsi="Arial" w:cs="Arial"/>
      <w:b/>
      <w:bCs/>
      <w:kern w:val="22"/>
      <w:sz w:val="22"/>
      <w:szCs w:val="22"/>
    </w:rPr>
  </w:style>
  <w:style w:type="paragraph" w:styleId="Nagwek2">
    <w:name w:val="heading 2"/>
    <w:basedOn w:val="Nagwek1"/>
    <w:next w:val="Normalny"/>
    <w:link w:val="Nagwek2Znak"/>
    <w:uiPriority w:val="99"/>
    <w:qFormat/>
    <w:pPr>
      <w:numPr>
        <w:ilvl w:val="1"/>
      </w:numPr>
      <w:tabs>
        <w:tab w:val="num" w:pos="1440"/>
      </w:tabs>
      <w:outlineLvl w:val="1"/>
    </w:pPr>
  </w:style>
  <w:style w:type="paragraph" w:styleId="Nagwek3">
    <w:name w:val="heading 3"/>
    <w:basedOn w:val="Nagwek2"/>
    <w:next w:val="Normalny"/>
    <w:link w:val="Nagwek3Znak"/>
    <w:uiPriority w:val="99"/>
    <w:qFormat/>
    <w:pPr>
      <w:numPr>
        <w:ilvl w:val="2"/>
      </w:numPr>
      <w:tabs>
        <w:tab w:val="num" w:pos="2160"/>
      </w:tabs>
      <w:ind w:left="2160" w:hanging="180"/>
      <w:outlineLvl w:val="2"/>
    </w:pPr>
  </w:style>
  <w:style w:type="paragraph" w:styleId="Nagwek4">
    <w:name w:val="heading 4"/>
    <w:basedOn w:val="Nagwek3"/>
    <w:next w:val="Normalny"/>
    <w:link w:val="Nagwek4Znak"/>
    <w:uiPriority w:val="99"/>
    <w:qFormat/>
    <w:pPr>
      <w:numPr>
        <w:ilvl w:val="3"/>
      </w:numPr>
      <w:tabs>
        <w:tab w:val="num" w:pos="2880"/>
      </w:tabs>
      <w:ind w:left="2880" w:hanging="3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3"/>
      </w:numPr>
      <w:spacing w:before="240" w:after="60" w:line="360" w:lineRule="auto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3"/>
      </w:numPr>
      <w:spacing w:before="240" w:after="60" w:line="360" w:lineRule="auto"/>
      <w:outlineLvl w:val="5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3"/>
      </w:numPr>
      <w:spacing w:before="240" w:after="60" w:line="360" w:lineRule="auto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3"/>
      </w:numPr>
      <w:spacing w:before="240" w:after="60" w:line="360" w:lineRule="auto"/>
      <w:outlineLvl w:val="7"/>
    </w:pPr>
    <w:rPr>
      <w:rFonts w:ascii="Arial" w:hAnsi="Arial" w:cs="Arial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3"/>
      </w:numPr>
      <w:spacing w:before="240" w:after="60" w:line="360" w:lineRule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" w:hAnsi="Arial" w:cs="Arial"/>
      <w:b/>
      <w:bCs/>
      <w:kern w:val="22"/>
    </w:rPr>
  </w:style>
  <w:style w:type="character" w:customStyle="1" w:styleId="Nagwek2Znak">
    <w:name w:val="Nagłówek 2 Znak"/>
    <w:basedOn w:val="Nagwek1Znak"/>
    <w:link w:val="Nagwek2"/>
    <w:uiPriority w:val="99"/>
    <w:locked/>
    <w:rPr>
      <w:rFonts w:ascii="Arial" w:hAnsi="Arial" w:cs="Arial"/>
      <w:b/>
      <w:bCs/>
      <w:kern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Arial" w:hAnsi="Arial" w:cs="Arial"/>
      <w:b/>
      <w:bCs/>
      <w:kern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Arial" w:hAnsi="Arial" w:cs="Arial"/>
      <w:b/>
      <w:bCs/>
      <w:kern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Arial" w:hAnsi="Arial" w:cs="Arial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ascii="Arial" w:hAnsi="Arial" w:cs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pPr>
      <w:tabs>
        <w:tab w:val="left" w:pos="900"/>
        <w:tab w:val="right" w:leader="dot" w:pos="9000"/>
      </w:tabs>
      <w:spacing w:line="360" w:lineRule="auto"/>
      <w:ind w:left="540" w:hanging="540"/>
    </w:pPr>
    <w:rPr>
      <w:rFonts w:ascii="Arial" w:hAnsi="Arial" w:cs="Arial"/>
      <w:b/>
      <w:bCs/>
      <w:caps/>
      <w:noProof/>
      <w:lang w:val="en-US"/>
    </w:rPr>
  </w:style>
  <w:style w:type="paragraph" w:styleId="Spistreci3">
    <w:name w:val="toc 3"/>
    <w:basedOn w:val="Normalny"/>
    <w:next w:val="Normalny"/>
    <w:autoRedefine/>
    <w:uiPriority w:val="99"/>
    <w:pPr>
      <w:tabs>
        <w:tab w:val="left" w:pos="1620"/>
        <w:tab w:val="right" w:leader="dot" w:pos="9000"/>
      </w:tabs>
      <w:spacing w:line="360" w:lineRule="auto"/>
      <w:ind w:left="1620" w:hanging="720"/>
    </w:pPr>
    <w:rPr>
      <w:rFonts w:ascii="Arial" w:hAnsi="Arial" w:cs="Arial"/>
      <w:noProof/>
      <w:lang w:val="en-US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709"/>
      </w:tabs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 w:line="360" w:lineRule="auto"/>
      <w:ind w:left="357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Rozdzia">
    <w:name w:val="Rozdział"/>
    <w:basedOn w:val="Normalny"/>
    <w:uiPriority w:val="99"/>
    <w:pPr>
      <w:spacing w:line="360" w:lineRule="auto"/>
    </w:pPr>
    <w:rPr>
      <w:rFonts w:ascii="Arial" w:hAnsi="Arial" w:cs="Arial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uiPriority w:val="99"/>
    <w:pPr>
      <w:tabs>
        <w:tab w:val="left" w:pos="708"/>
      </w:tabs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pPr>
      <w:ind w:left="720"/>
    </w:pPr>
    <w:rPr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612E-0588-4B1C-9A31-2A669284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 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ks</dc:creator>
  <cp:keywords/>
  <dc:description/>
  <cp:lastModifiedBy>Lubińska Agnieszka</cp:lastModifiedBy>
  <cp:revision>2</cp:revision>
  <cp:lastPrinted>2023-11-27T11:09:00Z</cp:lastPrinted>
  <dcterms:created xsi:type="dcterms:W3CDTF">2023-12-20T12:52:00Z</dcterms:created>
  <dcterms:modified xsi:type="dcterms:W3CDTF">2023-12-20T12:52:00Z</dcterms:modified>
</cp:coreProperties>
</file>